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p>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许可</w:t>
      </w:r>
      <w:r>
        <w:rPr>
          <w:rFonts w:hint="eastAsia" w:ascii="方正小标宋简体" w:hAnsi="方正小标宋简体" w:eastAsia="方正小标宋简体" w:cs="方正小标宋简体"/>
          <w:sz w:val="44"/>
          <w:szCs w:val="44"/>
        </w:rPr>
        <w:t>裁量细化标准表</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50"/>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0" w:type="dxa"/>
            <w:noWrap w:val="0"/>
            <w:vAlign w:val="center"/>
          </w:tcPr>
          <w:p>
            <w:pPr>
              <w:jc w:val="center"/>
              <w:rPr>
                <w:b/>
                <w:bCs/>
              </w:rPr>
            </w:pPr>
            <w:r>
              <w:rPr>
                <w:rFonts w:hint="eastAsia" w:cs="宋体"/>
                <w:b/>
                <w:bCs/>
              </w:rPr>
              <w:t>序号</w:t>
            </w:r>
          </w:p>
        </w:tc>
        <w:tc>
          <w:tcPr>
            <w:tcW w:w="1650" w:type="dxa"/>
            <w:noWrap w:val="0"/>
            <w:vAlign w:val="center"/>
          </w:tcPr>
          <w:p>
            <w:pPr>
              <w:jc w:val="center"/>
              <w:rPr>
                <w:rFonts w:hint="eastAsia" w:cs="宋体"/>
                <w:b/>
                <w:bCs/>
                <w:lang w:eastAsia="zh-CN"/>
              </w:rPr>
            </w:pPr>
            <w:r>
              <w:rPr>
                <w:rFonts w:hint="eastAsia" w:cs="宋体"/>
                <w:b/>
                <w:bCs/>
              </w:rPr>
              <w:t>行政</w:t>
            </w:r>
            <w:r>
              <w:rPr>
                <w:rFonts w:hint="eastAsia" w:cs="宋体"/>
                <w:b/>
                <w:bCs/>
                <w:lang w:eastAsia="zh-CN"/>
              </w:rPr>
              <w:t>许可</w:t>
            </w:r>
          </w:p>
          <w:p>
            <w:pPr>
              <w:jc w:val="center"/>
              <w:rPr>
                <w:b/>
                <w:bCs/>
              </w:rPr>
            </w:pPr>
            <w:r>
              <w:rPr>
                <w:rFonts w:hint="eastAsia" w:cs="宋体"/>
                <w:b/>
                <w:bCs/>
              </w:rPr>
              <w:t>事项</w:t>
            </w:r>
          </w:p>
        </w:tc>
        <w:tc>
          <w:tcPr>
            <w:tcW w:w="6488" w:type="dxa"/>
            <w:noWrap w:val="0"/>
            <w:vAlign w:val="center"/>
          </w:tcPr>
          <w:p>
            <w:pPr>
              <w:jc w:val="center"/>
              <w:rPr>
                <w:rFonts w:hint="eastAsia" w:eastAsia="宋体"/>
                <w:b/>
                <w:bCs/>
                <w:lang w:eastAsia="zh-CN"/>
              </w:rPr>
            </w:pPr>
            <w:r>
              <w:rPr>
                <w:rFonts w:hint="eastAsia" w:cs="宋体"/>
                <w:b/>
                <w:bCs/>
                <w:lang w:eastAsia="zh-CN"/>
              </w:rPr>
              <w:t>宗教活动场所筹备</w:t>
            </w:r>
            <w:r>
              <w:rPr>
                <w:rFonts w:hint="eastAsia" w:eastAsia="宋体"/>
                <w:b/>
                <w:bCs/>
                <w:lang w:eastAsia="zh-CN"/>
              </w:rPr>
              <w:t>设</w:t>
            </w:r>
            <w:r>
              <w:rPr>
                <w:rFonts w:hint="eastAsia" w:cs="宋体"/>
                <w:b/>
                <w:bCs/>
                <w:lang w:eastAsia="zh-CN"/>
              </w:rPr>
              <w:t>立审批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eastAsia="宋体"/>
                <w:lang w:val="en-US" w:eastAsia="zh-CN"/>
              </w:rPr>
            </w:pPr>
            <w:r>
              <w:rPr>
                <w:rFonts w:hint="eastAsia"/>
                <w:b/>
                <w:bCs/>
                <w:lang w:val="en-US" w:eastAsia="zh-CN"/>
              </w:rPr>
              <w:t>1</w:t>
            </w:r>
          </w:p>
        </w:tc>
        <w:tc>
          <w:tcPr>
            <w:tcW w:w="1650" w:type="dxa"/>
            <w:noWrap w:val="0"/>
            <w:vAlign w:val="center"/>
          </w:tcPr>
          <w:p>
            <w:pPr>
              <w:jc w:val="center"/>
            </w:pPr>
            <w:r>
              <w:rPr>
                <w:rFonts w:hint="eastAsia"/>
                <w:vertAlign w:val="baseline"/>
                <w:lang w:val="en-US" w:eastAsia="zh-CN"/>
              </w:rPr>
              <w:t>法律依据</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宗教事务条例》第二十一条：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w:t>
            </w:r>
          </w:p>
          <w:p>
            <w:pPr>
              <w:jc w:val="both"/>
              <w:rPr>
                <w:rFonts w:hint="eastAsia"/>
                <w:sz w:val="20"/>
                <w:szCs w:val="20"/>
                <w:vertAlign w:val="baseline"/>
                <w:lang w:val="en-US" w:eastAsia="zh-CN"/>
              </w:rPr>
            </w:pPr>
            <w:r>
              <w:rPr>
                <w:rFonts w:hint="eastAsia"/>
                <w:sz w:val="20"/>
                <w:szCs w:val="20"/>
                <w:vertAlign w:val="baseline"/>
                <w:lang w:val="en-US" w:eastAsia="zh-CN"/>
              </w:rPr>
              <w:t>第三十三条第二款：宗教活动场所扩建、异地重建的，应当按照本条例第二十一条规定的程序办理。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b/>
                <w:bCs/>
                <w:lang w:val="en-US" w:eastAsia="zh-CN"/>
              </w:rPr>
            </w:pPr>
            <w:r>
              <w:rPr>
                <w:rFonts w:hint="eastAsia"/>
                <w:b/>
                <w:bCs/>
                <w:lang w:val="en-US" w:eastAsia="zh-CN"/>
              </w:rPr>
              <w:t>2</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政策、技术、数量限制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本行政许可无政策、技术、数量限制。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3</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行政许可条件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1.设立符合有关法律、法规的要求；</w:t>
            </w:r>
          </w:p>
          <w:p>
            <w:pPr>
              <w:jc w:val="both"/>
              <w:rPr>
                <w:rFonts w:hint="eastAsia"/>
                <w:sz w:val="20"/>
                <w:szCs w:val="20"/>
                <w:vertAlign w:val="baseline"/>
                <w:lang w:val="en-US" w:eastAsia="zh-CN"/>
              </w:rPr>
            </w:pPr>
            <w:r>
              <w:rPr>
                <w:rFonts w:hint="eastAsia"/>
                <w:sz w:val="20"/>
                <w:szCs w:val="20"/>
                <w:vertAlign w:val="baseline"/>
                <w:lang w:val="en-US" w:eastAsia="zh-CN"/>
              </w:rPr>
              <w:t>2.当地信教公民有经常进行集体宗教活动的需要；</w:t>
            </w:r>
          </w:p>
          <w:p>
            <w:pPr>
              <w:jc w:val="both"/>
              <w:rPr>
                <w:rFonts w:hint="eastAsia"/>
                <w:sz w:val="20"/>
                <w:szCs w:val="20"/>
                <w:vertAlign w:val="baseline"/>
                <w:lang w:val="en-US" w:eastAsia="zh-CN"/>
              </w:rPr>
            </w:pPr>
            <w:r>
              <w:rPr>
                <w:rFonts w:hint="eastAsia"/>
                <w:sz w:val="20"/>
                <w:szCs w:val="20"/>
                <w:vertAlign w:val="baseline"/>
                <w:lang w:val="en-US" w:eastAsia="zh-CN"/>
              </w:rPr>
              <w:t>3.有拟主持宗教活动的宗教教职人员或者符合本宗教规定的其他人员；</w:t>
            </w:r>
          </w:p>
          <w:p>
            <w:pPr>
              <w:jc w:val="both"/>
              <w:rPr>
                <w:rFonts w:hint="eastAsia"/>
                <w:sz w:val="20"/>
                <w:szCs w:val="20"/>
                <w:vertAlign w:val="baseline"/>
                <w:lang w:val="en-US" w:eastAsia="zh-CN"/>
              </w:rPr>
            </w:pPr>
            <w:r>
              <w:rPr>
                <w:rFonts w:hint="eastAsia"/>
                <w:sz w:val="20"/>
                <w:szCs w:val="20"/>
                <w:vertAlign w:val="baseline"/>
                <w:lang w:val="en-US" w:eastAsia="zh-CN"/>
              </w:rPr>
              <w:t>4.有必要的资金；</w:t>
            </w:r>
          </w:p>
          <w:p>
            <w:pPr>
              <w:jc w:val="both"/>
              <w:rPr>
                <w:rFonts w:hint="eastAsia"/>
                <w:sz w:val="20"/>
                <w:szCs w:val="20"/>
                <w:vertAlign w:val="baseline"/>
                <w:lang w:val="en-US" w:eastAsia="zh-CN"/>
              </w:rPr>
            </w:pPr>
            <w:r>
              <w:rPr>
                <w:rFonts w:hint="eastAsia"/>
                <w:sz w:val="20"/>
                <w:szCs w:val="20"/>
                <w:vertAlign w:val="baseline"/>
                <w:lang w:val="en-US" w:eastAsia="zh-CN"/>
              </w:rPr>
              <w:t>5.布局合理，不妨碍周围单位和居民的正常生产、生活。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eastAsia"/>
                <w:b/>
                <w:bCs/>
                <w:lang w:val="en-US" w:eastAsia="zh-CN"/>
              </w:rPr>
            </w:pPr>
            <w:r>
              <w:rPr>
                <w:rFonts w:hint="eastAsia"/>
                <w:b/>
                <w:bCs/>
                <w:lang w:val="en-US" w:eastAsia="zh-CN"/>
              </w:rPr>
              <w:t>4</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不予许可情形</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1.拟设立地不具备相关条件；</w:t>
            </w:r>
          </w:p>
          <w:p>
            <w:pPr>
              <w:jc w:val="both"/>
              <w:rPr>
                <w:rFonts w:hint="eastAsia"/>
                <w:sz w:val="20"/>
                <w:szCs w:val="20"/>
                <w:vertAlign w:val="baseline"/>
                <w:lang w:val="en-US" w:eastAsia="zh-CN"/>
              </w:rPr>
            </w:pPr>
            <w:r>
              <w:rPr>
                <w:rFonts w:hint="eastAsia"/>
                <w:sz w:val="20"/>
                <w:szCs w:val="20"/>
                <w:vertAlign w:val="baseline"/>
                <w:lang w:val="en-US" w:eastAsia="zh-CN"/>
              </w:rPr>
              <w:t>2.信教群众较少；</w:t>
            </w:r>
          </w:p>
          <w:p>
            <w:pPr>
              <w:jc w:val="both"/>
              <w:rPr>
                <w:rFonts w:hint="eastAsia"/>
                <w:sz w:val="20"/>
                <w:szCs w:val="20"/>
                <w:vertAlign w:val="baseline"/>
                <w:lang w:val="en-US" w:eastAsia="zh-CN"/>
              </w:rPr>
            </w:pPr>
            <w:r>
              <w:rPr>
                <w:rFonts w:hint="eastAsia"/>
                <w:sz w:val="20"/>
                <w:szCs w:val="20"/>
                <w:vertAlign w:val="baseline"/>
                <w:lang w:val="en-US" w:eastAsia="zh-CN"/>
              </w:rPr>
              <w:t>3.有危害中国国家安全和社会公共利益的。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5</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1.宗教活动场所筹备设立申请表；</w:t>
            </w:r>
          </w:p>
          <w:p>
            <w:pPr>
              <w:jc w:val="both"/>
              <w:rPr>
                <w:rFonts w:hint="eastAsia"/>
                <w:sz w:val="20"/>
                <w:szCs w:val="20"/>
                <w:vertAlign w:val="baseline"/>
                <w:lang w:val="en-US" w:eastAsia="zh-CN"/>
              </w:rPr>
            </w:pPr>
            <w:r>
              <w:rPr>
                <w:rFonts w:hint="eastAsia"/>
                <w:sz w:val="20"/>
                <w:szCs w:val="20"/>
                <w:vertAlign w:val="baseline"/>
                <w:lang w:val="en-US" w:eastAsia="zh-CN"/>
              </w:rPr>
              <w:t>2.设立地信教公民的有关情况说明；</w:t>
            </w:r>
          </w:p>
          <w:p>
            <w:pPr>
              <w:jc w:val="both"/>
              <w:rPr>
                <w:rFonts w:hint="eastAsia"/>
                <w:sz w:val="20"/>
                <w:szCs w:val="20"/>
                <w:vertAlign w:val="baseline"/>
                <w:lang w:val="en-US" w:eastAsia="zh-CN"/>
              </w:rPr>
            </w:pPr>
            <w:r>
              <w:rPr>
                <w:rFonts w:hint="eastAsia"/>
                <w:sz w:val="20"/>
                <w:szCs w:val="20"/>
                <w:vertAlign w:val="baseline"/>
                <w:lang w:val="en-US" w:eastAsia="zh-CN"/>
              </w:rPr>
              <w:t>3.拟主持宗教活动的宗教教职人员或者符合本宗教规定的其他人员的基本情况及户籍、居民身份和教职身份证明；</w:t>
            </w:r>
          </w:p>
          <w:p>
            <w:pPr>
              <w:jc w:val="both"/>
              <w:rPr>
                <w:rFonts w:hint="eastAsia"/>
                <w:sz w:val="20"/>
                <w:szCs w:val="20"/>
                <w:vertAlign w:val="baseline"/>
                <w:lang w:val="en-US" w:eastAsia="zh-CN"/>
              </w:rPr>
            </w:pPr>
            <w:r>
              <w:rPr>
                <w:rFonts w:hint="eastAsia"/>
                <w:sz w:val="20"/>
                <w:szCs w:val="20"/>
                <w:vertAlign w:val="baseline"/>
                <w:lang w:val="en-US" w:eastAsia="zh-CN"/>
              </w:rPr>
              <w:t>4.拟成立的筹备组织成员的基本情况、户籍和居民身份证明(属宗教教职人员的还应当提供教职人员证书）；</w:t>
            </w:r>
          </w:p>
          <w:p>
            <w:pPr>
              <w:jc w:val="both"/>
              <w:rPr>
                <w:rFonts w:hint="default"/>
                <w:sz w:val="20"/>
                <w:szCs w:val="20"/>
                <w:vertAlign w:val="baseline"/>
                <w:lang w:val="en-US" w:eastAsia="zh-CN"/>
              </w:rPr>
            </w:pPr>
            <w:r>
              <w:rPr>
                <w:rFonts w:hint="eastAsia"/>
                <w:sz w:val="20"/>
                <w:szCs w:val="20"/>
                <w:vertAlign w:val="baseline"/>
                <w:lang w:val="en-US" w:eastAsia="zh-CN"/>
              </w:rPr>
              <w:t>5.拟设立地点和拟设立场所的可行性说明。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700" w:type="dxa"/>
            <w:noWrap w:val="0"/>
            <w:vAlign w:val="center"/>
          </w:tcPr>
          <w:p>
            <w:pPr>
              <w:jc w:val="center"/>
              <w:rPr>
                <w:rFonts w:hint="default"/>
                <w:b/>
                <w:bCs/>
                <w:lang w:val="en-US" w:eastAsia="zh-CN"/>
              </w:rPr>
            </w:pPr>
            <w:r>
              <w:rPr>
                <w:rFonts w:hint="eastAsia"/>
                <w:b/>
                <w:bCs/>
                <w:lang w:val="en-US" w:eastAsia="zh-CN"/>
              </w:rPr>
              <w:t>6</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办理行政许可流程</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1.政策法规处（行政审批处）接件初审；</w:t>
            </w:r>
          </w:p>
          <w:p>
            <w:pPr>
              <w:jc w:val="both"/>
              <w:rPr>
                <w:rFonts w:hint="eastAsia"/>
                <w:sz w:val="20"/>
                <w:szCs w:val="20"/>
                <w:vertAlign w:val="baseline"/>
                <w:lang w:val="en-US" w:eastAsia="zh-CN"/>
              </w:rPr>
            </w:pPr>
            <w:r>
              <w:rPr>
                <w:rFonts w:hint="eastAsia"/>
                <w:sz w:val="20"/>
                <w:szCs w:val="20"/>
                <w:vertAlign w:val="baseline"/>
                <w:lang w:val="en-US" w:eastAsia="zh-CN"/>
              </w:rPr>
              <w:t>2.受理转办，不受理退件；</w:t>
            </w:r>
          </w:p>
          <w:p>
            <w:pPr>
              <w:jc w:val="both"/>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 w:eastAsia="zh-CN"/>
              </w:rPr>
              <w:t>.</w:t>
            </w:r>
            <w:r>
              <w:rPr>
                <w:rFonts w:hint="eastAsia"/>
                <w:sz w:val="20"/>
                <w:szCs w:val="20"/>
                <w:vertAlign w:val="baseline"/>
                <w:lang w:val="en-US" w:eastAsia="zh-CN"/>
              </w:rPr>
              <w:t>宗教业务处室审查；</w:t>
            </w:r>
          </w:p>
          <w:p>
            <w:pPr>
              <w:jc w:val="both"/>
              <w:rPr>
                <w:rFonts w:hint="default"/>
                <w:sz w:val="20"/>
                <w:szCs w:val="20"/>
                <w:vertAlign w:val="baseline"/>
                <w:lang w:val="en-US" w:eastAsia="zh-CN"/>
              </w:rPr>
            </w:pPr>
            <w:r>
              <w:rPr>
                <w:rFonts w:hint="eastAsia"/>
                <w:sz w:val="20"/>
                <w:szCs w:val="20"/>
                <w:vertAlign w:val="baseline"/>
                <w:lang w:val="en-US" w:eastAsia="zh-CN"/>
              </w:rPr>
              <w:t>4.政策法规处（行政审批处）复核；</w:t>
            </w:r>
          </w:p>
          <w:p>
            <w:pPr>
              <w:jc w:val="both"/>
              <w:rPr>
                <w:rFonts w:hint="eastAsia"/>
                <w:sz w:val="20"/>
                <w:szCs w:val="20"/>
                <w:vertAlign w:val="baseline"/>
                <w:lang w:val="en-US" w:eastAsia="zh-CN"/>
              </w:rPr>
            </w:pPr>
            <w:r>
              <w:rPr>
                <w:rFonts w:hint="eastAsia"/>
                <w:sz w:val="20"/>
                <w:szCs w:val="20"/>
                <w:vertAlign w:val="baseline"/>
                <w:lang w:val="en-US" w:eastAsia="zh-CN"/>
              </w:rPr>
              <w:t>5.准予许可或不予许可；</w:t>
            </w:r>
          </w:p>
          <w:p>
            <w:pPr>
              <w:jc w:val="both"/>
              <w:rPr>
                <w:rFonts w:hint="eastAsia"/>
                <w:sz w:val="20"/>
                <w:szCs w:val="20"/>
                <w:vertAlign w:val="baseline"/>
                <w:lang w:val="en-US" w:eastAsia="zh-CN"/>
              </w:rPr>
            </w:pPr>
            <w:r>
              <w:rPr>
                <w:rFonts w:hint="eastAsia"/>
                <w:sz w:val="20"/>
                <w:szCs w:val="20"/>
                <w:vertAlign w:val="baseline"/>
                <w:lang w:val="en-US" w:eastAsia="zh-CN"/>
              </w:rPr>
              <w:t>6.送达；</w:t>
            </w:r>
          </w:p>
          <w:p>
            <w:pPr>
              <w:jc w:val="both"/>
              <w:rPr>
                <w:rFonts w:hint="default"/>
                <w:sz w:val="20"/>
                <w:szCs w:val="20"/>
                <w:vertAlign w:val="baseline"/>
                <w:lang w:val="en-US" w:eastAsia="zh-CN"/>
              </w:rPr>
            </w:pPr>
            <w:r>
              <w:rPr>
                <w:rFonts w:hint="eastAsia"/>
                <w:sz w:val="20"/>
                <w:szCs w:val="20"/>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0" w:type="dxa"/>
            <w:noWrap w:val="0"/>
            <w:vAlign w:val="center"/>
          </w:tcPr>
          <w:p>
            <w:pPr>
              <w:jc w:val="center"/>
              <w:rPr>
                <w:rFonts w:hint="default"/>
                <w:b/>
                <w:bCs/>
                <w:lang w:val="en-US" w:eastAsia="zh-CN"/>
              </w:rPr>
            </w:pPr>
            <w:r>
              <w:rPr>
                <w:rFonts w:hint="eastAsia"/>
                <w:b/>
                <w:bCs/>
                <w:lang w:val="en-US" w:eastAsia="zh-CN"/>
              </w:rPr>
              <w:t>7</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行政许可承诺时限</w:t>
            </w:r>
          </w:p>
        </w:tc>
        <w:tc>
          <w:tcPr>
            <w:tcW w:w="6488" w:type="dxa"/>
            <w:noWrap w:val="0"/>
            <w:vAlign w:val="center"/>
          </w:tcPr>
          <w:p>
            <w:pPr>
              <w:jc w:val="both"/>
              <w:rPr>
                <w:rFonts w:hint="default"/>
                <w:sz w:val="22"/>
                <w:szCs w:val="22"/>
                <w:vertAlign w:val="baseline"/>
                <w:lang w:val="en-US" w:eastAsia="zh-CN"/>
              </w:rPr>
            </w:pPr>
            <w:r>
              <w:rPr>
                <w:rFonts w:hint="eastAsia"/>
                <w:sz w:val="20"/>
                <w:szCs w:val="20"/>
                <w:vertAlign w:val="baseline"/>
                <w:lang w:val="en-US" w:eastAsia="zh-CN"/>
              </w:rPr>
              <w:t>7个工作日。</w:t>
            </w:r>
          </w:p>
        </w:tc>
      </w:tr>
    </w:tbl>
    <w:p>
      <w:pPr>
        <w:rPr>
          <w:rFonts w:hint="eastAsia"/>
          <w:lang w:eastAsia="zh-CN"/>
        </w:rPr>
      </w:pPr>
    </w:p>
    <w:p>
      <w:pPr>
        <w:rPr>
          <w:rFonts w:hint="eastAsia"/>
          <w:lang w:eastAsia="zh-CN"/>
        </w:rPr>
      </w:pPr>
    </w:p>
    <w:p>
      <w:pPr>
        <w:jc w:val="both"/>
        <w:rPr>
          <w:rFonts w:hint="eastAsia" w:ascii="方正小标宋简体" w:hAnsi="方正小标宋简体" w:eastAsia="方正小标宋简体" w:cs="方正小标宋简体"/>
          <w:b w:val="0"/>
          <w:bCs w:val="0"/>
          <w:color w:val="000000"/>
          <w:sz w:val="44"/>
          <w:szCs w:val="44"/>
        </w:rPr>
      </w:pPr>
    </w:p>
    <w:p>
      <w:pPr>
        <w:jc w:val="center"/>
        <w:rPr>
          <w:b w:val="0"/>
          <w:bCs w:val="0"/>
          <w:color w:val="000000"/>
        </w:rPr>
      </w:pPr>
      <w:r>
        <w:rPr>
          <w:rFonts w:hint="eastAsia" w:ascii="方正小标宋简体" w:hAnsi="方正小标宋简体" w:eastAsia="方正小标宋简体" w:cs="方正小标宋简体"/>
          <w:b w:val="0"/>
          <w:bCs w:val="0"/>
          <w:color w:val="000000"/>
          <w:sz w:val="44"/>
          <w:szCs w:val="44"/>
        </w:rPr>
        <w:t>行政</w:t>
      </w:r>
      <w:r>
        <w:rPr>
          <w:rFonts w:hint="eastAsia" w:ascii="方正小标宋简体" w:hAnsi="方正小标宋简体" w:eastAsia="方正小标宋简体" w:cs="方正小标宋简体"/>
          <w:b w:val="0"/>
          <w:bCs w:val="0"/>
          <w:color w:val="000000"/>
          <w:sz w:val="44"/>
          <w:szCs w:val="44"/>
          <w:lang w:eastAsia="zh-CN"/>
        </w:rPr>
        <w:t>许可</w:t>
      </w:r>
      <w:r>
        <w:rPr>
          <w:rFonts w:hint="eastAsia" w:ascii="方正小标宋简体" w:hAnsi="方正小标宋简体" w:eastAsia="方正小标宋简体" w:cs="方正小标宋简体"/>
          <w:b w:val="0"/>
          <w:bCs w:val="0"/>
          <w:color w:val="000000"/>
          <w:sz w:val="44"/>
          <w:szCs w:val="44"/>
        </w:rPr>
        <w:t>裁量细化标准表</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767"/>
        <w:gridCol w:w="6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84" w:type="dxa"/>
            <w:noWrap w:val="0"/>
            <w:vAlign w:val="center"/>
          </w:tcPr>
          <w:p>
            <w:pPr>
              <w:jc w:val="center"/>
              <w:rPr>
                <w:b/>
                <w:bCs/>
              </w:rPr>
            </w:pPr>
            <w:r>
              <w:rPr>
                <w:rFonts w:hint="eastAsia" w:cs="宋体"/>
                <w:b/>
                <w:bCs/>
              </w:rPr>
              <w:t>序号</w:t>
            </w:r>
          </w:p>
        </w:tc>
        <w:tc>
          <w:tcPr>
            <w:tcW w:w="1767" w:type="dxa"/>
            <w:noWrap w:val="0"/>
            <w:vAlign w:val="center"/>
          </w:tcPr>
          <w:p>
            <w:pPr>
              <w:jc w:val="center"/>
              <w:rPr>
                <w:rFonts w:hint="eastAsia" w:cs="宋体"/>
                <w:b/>
                <w:bCs/>
                <w:lang w:eastAsia="zh-CN"/>
              </w:rPr>
            </w:pPr>
            <w:r>
              <w:rPr>
                <w:rFonts w:hint="eastAsia" w:cs="宋体"/>
                <w:b/>
                <w:bCs/>
              </w:rPr>
              <w:t>行政</w:t>
            </w:r>
            <w:r>
              <w:rPr>
                <w:rFonts w:hint="eastAsia" w:cs="宋体"/>
                <w:b/>
                <w:bCs/>
                <w:lang w:eastAsia="zh-CN"/>
              </w:rPr>
              <w:t>许可</w:t>
            </w:r>
          </w:p>
          <w:p>
            <w:pPr>
              <w:jc w:val="center"/>
              <w:rPr>
                <w:b/>
                <w:bCs/>
              </w:rPr>
            </w:pPr>
            <w:r>
              <w:rPr>
                <w:rFonts w:hint="eastAsia" w:cs="宋体"/>
                <w:b/>
                <w:bCs/>
              </w:rPr>
              <w:t>事项</w:t>
            </w:r>
          </w:p>
        </w:tc>
        <w:tc>
          <w:tcPr>
            <w:tcW w:w="6087" w:type="dxa"/>
            <w:noWrap w:val="0"/>
            <w:vAlign w:val="center"/>
          </w:tcPr>
          <w:p>
            <w:pPr>
              <w:jc w:val="center"/>
              <w:rPr>
                <w:rFonts w:hint="eastAsia" w:eastAsia="宋体"/>
                <w:b/>
                <w:bCs/>
                <w:lang w:eastAsia="zh-CN"/>
              </w:rPr>
            </w:pPr>
            <w:r>
              <w:rPr>
                <w:rFonts w:hint="eastAsia" w:eastAsia="宋体"/>
                <w:b/>
                <w:bCs/>
                <w:lang w:eastAsia="zh-CN"/>
              </w:rPr>
              <w:t>宗教活动场所内改建或者新建建筑物</w:t>
            </w:r>
            <w:r>
              <w:rPr>
                <w:rFonts w:hint="eastAsia"/>
                <w:b/>
                <w:bCs/>
                <w:lang w:eastAsia="zh-CN"/>
              </w:rPr>
              <w:t>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84" w:type="dxa"/>
            <w:noWrap w:val="0"/>
            <w:vAlign w:val="center"/>
          </w:tcPr>
          <w:p>
            <w:pPr>
              <w:jc w:val="center"/>
              <w:rPr>
                <w:rFonts w:hint="default" w:eastAsia="宋体"/>
                <w:lang w:val="en-US" w:eastAsia="zh-CN"/>
              </w:rPr>
            </w:pPr>
            <w:r>
              <w:rPr>
                <w:rFonts w:hint="eastAsia"/>
                <w:b/>
                <w:bCs/>
                <w:lang w:val="en-US" w:eastAsia="zh-CN"/>
              </w:rPr>
              <w:t>1</w:t>
            </w:r>
          </w:p>
        </w:tc>
        <w:tc>
          <w:tcPr>
            <w:tcW w:w="1767" w:type="dxa"/>
            <w:noWrap w:val="0"/>
            <w:vAlign w:val="center"/>
          </w:tcPr>
          <w:p>
            <w:pPr>
              <w:jc w:val="center"/>
            </w:pPr>
            <w:r>
              <w:rPr>
                <w:rFonts w:hint="eastAsia"/>
                <w:vertAlign w:val="baseline"/>
                <w:lang w:val="en-US" w:eastAsia="zh-CN"/>
              </w:rPr>
              <w:t>法律依据</w:t>
            </w:r>
          </w:p>
        </w:tc>
        <w:tc>
          <w:tcPr>
            <w:tcW w:w="6087" w:type="dxa"/>
            <w:noWrap w:val="0"/>
            <w:vAlign w:val="center"/>
          </w:tcPr>
          <w:p>
            <w:pPr>
              <w:jc w:val="both"/>
              <w:rPr>
                <w:rFonts w:hint="eastAsia"/>
                <w:vertAlign w:val="baseline"/>
                <w:lang w:val="en-US" w:eastAsia="zh-CN"/>
              </w:rPr>
            </w:pPr>
            <w:r>
              <w:rPr>
                <w:rFonts w:hint="eastAsia"/>
                <w:vertAlign w:val="baseline"/>
                <w:lang w:val="en-US" w:eastAsia="zh-CN"/>
              </w:rPr>
              <w:t>1.《宗教事务条例》第三十三条：在宗教活动场所内改建或者新建建筑物，应当经所在地县级以上地方人民政府宗教事务部门批准后，依法办理规划、建设等手续。</w:t>
            </w:r>
          </w:p>
          <w:p>
            <w:pPr>
              <w:jc w:val="both"/>
              <w:rPr>
                <w:rFonts w:hint="default"/>
                <w:vertAlign w:val="baseline"/>
                <w:lang w:val="en-US" w:eastAsia="zh-CN"/>
              </w:rPr>
            </w:pPr>
            <w:r>
              <w:rPr>
                <w:rFonts w:hint="eastAsia"/>
                <w:vertAlign w:val="baseline"/>
                <w:lang w:val="en-US" w:eastAsia="zh-CN"/>
              </w:rPr>
              <w:t>2.《宗教活动场所设立审批和登记办法》第三条：筹备设立宗教活动场所，一般应当由拟设立地的县（市、区、旗）宗教团体提出申请。如拟设立地的县（市、区、旗）无宗教团体的，可由拟设立地的设区的市（地、州、盟）宗教团体提出申请；拟设立地的市（地、州、盟）无宗教团体的，可由拟设立地的省、自治区、直辖市宗教团体提出申请；拟设立地的省、自治区、直辖市无宗教团体的，可由全国性宗教团体提出申请。县级人民政府宗教事务部门是筹备设立宗教活动场所申请的受理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84" w:type="dxa"/>
            <w:noWrap w:val="0"/>
            <w:vAlign w:val="center"/>
          </w:tcPr>
          <w:p>
            <w:pPr>
              <w:jc w:val="center"/>
              <w:rPr>
                <w:rFonts w:hint="default"/>
                <w:b/>
                <w:bCs/>
                <w:lang w:val="en-US" w:eastAsia="zh-CN"/>
              </w:rPr>
            </w:pPr>
            <w:r>
              <w:rPr>
                <w:rFonts w:hint="eastAsia"/>
                <w:b/>
                <w:bCs/>
                <w:lang w:val="en-US" w:eastAsia="zh-CN"/>
              </w:rPr>
              <w:t>2</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政策、技术、数量限制</w:t>
            </w:r>
          </w:p>
        </w:tc>
        <w:tc>
          <w:tcPr>
            <w:tcW w:w="6087" w:type="dxa"/>
            <w:noWrap w:val="0"/>
            <w:vAlign w:val="center"/>
          </w:tcPr>
          <w:p>
            <w:pPr>
              <w:spacing w:line="400" w:lineRule="exact"/>
              <w:ind w:firstLine="480"/>
              <w:outlineLvl w:val="0"/>
              <w:rPr>
                <w:rFonts w:hint="eastAsia"/>
                <w:vertAlign w:val="baseline"/>
                <w:lang w:val="en-US" w:eastAsia="zh-CN"/>
              </w:rPr>
            </w:pPr>
            <w:r>
              <w:rPr>
                <w:rFonts w:hint="eastAsia"/>
                <w:vertAlign w:val="baseline"/>
                <w:lang w:val="en-US" w:eastAsia="zh-CN"/>
              </w:rPr>
              <w:t>本行政许可无政策、技术、数量限制。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4" w:type="dxa"/>
            <w:noWrap w:val="0"/>
            <w:vAlign w:val="center"/>
          </w:tcPr>
          <w:p>
            <w:pPr>
              <w:jc w:val="center"/>
              <w:rPr>
                <w:rFonts w:hint="default"/>
                <w:b/>
                <w:bCs/>
                <w:lang w:val="en-US" w:eastAsia="zh-CN"/>
              </w:rPr>
            </w:pPr>
            <w:r>
              <w:rPr>
                <w:rFonts w:hint="eastAsia"/>
                <w:b/>
                <w:bCs/>
                <w:lang w:val="en-US" w:eastAsia="zh-CN"/>
              </w:rPr>
              <w:t>3</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行政许可条件</w:t>
            </w:r>
          </w:p>
        </w:tc>
        <w:tc>
          <w:tcPr>
            <w:tcW w:w="6087" w:type="dxa"/>
            <w:noWrap w:val="0"/>
            <w:vAlign w:val="center"/>
          </w:tcPr>
          <w:p>
            <w:pPr>
              <w:jc w:val="both"/>
              <w:rPr>
                <w:rFonts w:hint="eastAsia"/>
                <w:vertAlign w:val="baseline"/>
                <w:lang w:val="en-US" w:eastAsia="zh-CN"/>
              </w:rPr>
            </w:pPr>
            <w:r>
              <w:rPr>
                <w:rFonts w:hint="eastAsia"/>
                <w:vertAlign w:val="baseline"/>
                <w:lang w:val="en-US" w:eastAsia="zh-CN"/>
              </w:rPr>
              <w:t>1.确有改建或者新建建筑物的需要，并经该场所管理组织集体研究同意；</w:t>
            </w:r>
          </w:p>
          <w:p>
            <w:pPr>
              <w:jc w:val="both"/>
              <w:rPr>
                <w:rFonts w:hint="eastAsia"/>
                <w:vertAlign w:val="baseline"/>
                <w:lang w:val="en-US" w:eastAsia="zh-CN"/>
              </w:rPr>
            </w:pPr>
            <w:r>
              <w:rPr>
                <w:rFonts w:hint="eastAsia"/>
                <w:vertAlign w:val="baseline"/>
                <w:lang w:val="en-US" w:eastAsia="zh-CN"/>
              </w:rPr>
              <w:t>2.拟改建或者新建的建筑物符合该宗教的建筑规制，与该场所的环境相协调；</w:t>
            </w:r>
          </w:p>
          <w:p>
            <w:pPr>
              <w:jc w:val="both"/>
              <w:rPr>
                <w:rFonts w:hint="eastAsia"/>
                <w:vertAlign w:val="baseline"/>
                <w:lang w:val="en-US" w:eastAsia="zh-CN"/>
              </w:rPr>
            </w:pPr>
            <w:r>
              <w:rPr>
                <w:rFonts w:hint="eastAsia"/>
                <w:vertAlign w:val="baseline"/>
                <w:lang w:val="en-US" w:eastAsia="zh-CN"/>
              </w:rPr>
              <w:t>3.符合城乡规划和文物、风景名胜区、建设、消防、环保等方面的规定；</w:t>
            </w:r>
          </w:p>
          <w:p>
            <w:pPr>
              <w:jc w:val="both"/>
              <w:rPr>
                <w:rFonts w:hint="eastAsia"/>
                <w:vertAlign w:val="baseline"/>
                <w:lang w:val="en-US" w:eastAsia="zh-CN"/>
              </w:rPr>
            </w:pPr>
            <w:r>
              <w:rPr>
                <w:rFonts w:hint="eastAsia"/>
                <w:vertAlign w:val="baseline"/>
                <w:lang w:val="en-US" w:eastAsia="zh-CN"/>
              </w:rPr>
              <w:t>4.有必要的建设资金，资金来源渠道合法。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4" w:type="dxa"/>
            <w:noWrap w:val="0"/>
            <w:vAlign w:val="center"/>
          </w:tcPr>
          <w:p>
            <w:pPr>
              <w:jc w:val="center"/>
              <w:rPr>
                <w:rFonts w:hint="eastAsia"/>
                <w:b/>
                <w:bCs/>
                <w:lang w:val="en-US" w:eastAsia="zh-CN"/>
              </w:rPr>
            </w:pPr>
            <w:r>
              <w:rPr>
                <w:rFonts w:hint="eastAsia"/>
                <w:b/>
                <w:bCs/>
                <w:lang w:val="en-US" w:eastAsia="zh-CN"/>
              </w:rPr>
              <w:t>4</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不予许可情形</w:t>
            </w:r>
          </w:p>
        </w:tc>
        <w:tc>
          <w:tcPr>
            <w:tcW w:w="6087" w:type="dxa"/>
            <w:noWrap w:val="0"/>
            <w:vAlign w:val="center"/>
          </w:tcPr>
          <w:p>
            <w:pPr>
              <w:jc w:val="both"/>
              <w:rPr>
                <w:rFonts w:hint="eastAsia"/>
                <w:vertAlign w:val="baseline"/>
                <w:lang w:val="en-US" w:eastAsia="zh-CN"/>
              </w:rPr>
            </w:pPr>
            <w:r>
              <w:rPr>
                <w:rFonts w:hint="eastAsia"/>
                <w:vertAlign w:val="baseline"/>
                <w:lang w:val="en-US" w:eastAsia="zh-CN"/>
              </w:rPr>
              <w:t>1.不符合城乡建设有关要求；</w:t>
            </w:r>
          </w:p>
          <w:p>
            <w:pPr>
              <w:jc w:val="both"/>
              <w:rPr>
                <w:rFonts w:hint="eastAsia"/>
                <w:vertAlign w:val="baseline"/>
                <w:lang w:val="en-US" w:eastAsia="zh-CN"/>
              </w:rPr>
            </w:pPr>
            <w:r>
              <w:rPr>
                <w:rFonts w:hint="eastAsia"/>
                <w:vertAlign w:val="baseline"/>
                <w:lang w:val="en-US" w:eastAsia="zh-CN"/>
              </w:rPr>
              <w:t>2.破坏本宗教习俗；</w:t>
            </w:r>
          </w:p>
          <w:p>
            <w:pPr>
              <w:jc w:val="both"/>
              <w:rPr>
                <w:rFonts w:hint="eastAsia"/>
                <w:vertAlign w:val="baseline"/>
                <w:lang w:val="en-US" w:eastAsia="zh-CN"/>
              </w:rPr>
            </w:pPr>
            <w:r>
              <w:rPr>
                <w:rFonts w:hint="eastAsia"/>
                <w:vertAlign w:val="baseline"/>
                <w:lang w:val="en-US" w:eastAsia="zh-CN"/>
              </w:rPr>
              <w:t>3.无合法资金来源。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84" w:type="dxa"/>
            <w:noWrap w:val="0"/>
            <w:vAlign w:val="center"/>
          </w:tcPr>
          <w:p>
            <w:pPr>
              <w:jc w:val="center"/>
              <w:rPr>
                <w:rFonts w:hint="default"/>
                <w:b/>
                <w:bCs/>
                <w:lang w:val="en-US" w:eastAsia="zh-CN"/>
              </w:rPr>
            </w:pPr>
            <w:r>
              <w:rPr>
                <w:rFonts w:hint="eastAsia"/>
                <w:b/>
                <w:bCs/>
                <w:lang w:val="en-US" w:eastAsia="zh-CN"/>
              </w:rPr>
              <w:t>5</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087" w:type="dxa"/>
            <w:noWrap w:val="0"/>
            <w:vAlign w:val="center"/>
          </w:tcPr>
          <w:p>
            <w:pPr>
              <w:jc w:val="both"/>
              <w:rPr>
                <w:rFonts w:hint="eastAsia"/>
                <w:vertAlign w:val="baseline"/>
                <w:lang w:val="en-US" w:eastAsia="zh-CN"/>
              </w:rPr>
            </w:pPr>
            <w:r>
              <w:rPr>
                <w:rFonts w:hint="eastAsia"/>
                <w:vertAlign w:val="baseline"/>
                <w:lang w:val="en-US" w:eastAsia="zh-CN"/>
              </w:rPr>
              <w:t>1.申请书；</w:t>
            </w:r>
          </w:p>
          <w:p>
            <w:pPr>
              <w:jc w:val="both"/>
              <w:rPr>
                <w:rFonts w:hint="eastAsia"/>
                <w:vertAlign w:val="baseline"/>
                <w:lang w:val="en-US" w:eastAsia="zh-CN"/>
              </w:rPr>
            </w:pPr>
            <w:r>
              <w:rPr>
                <w:rFonts w:hint="eastAsia"/>
                <w:vertAlign w:val="baseline"/>
                <w:lang w:val="en-US" w:eastAsia="zh-CN"/>
              </w:rPr>
              <w:t>2.寺观教堂管理组织集体研究同意的书面材料；</w:t>
            </w:r>
          </w:p>
          <w:p>
            <w:pPr>
              <w:jc w:val="both"/>
              <w:rPr>
                <w:rFonts w:hint="eastAsia"/>
                <w:vertAlign w:val="baseline"/>
                <w:lang w:val="en-US" w:eastAsia="zh-CN"/>
              </w:rPr>
            </w:pPr>
            <w:r>
              <w:rPr>
                <w:rFonts w:hint="eastAsia"/>
                <w:vertAlign w:val="baseline"/>
                <w:lang w:val="en-US" w:eastAsia="zh-CN"/>
              </w:rPr>
              <w:t>3.拟改建或者新建建筑物的设计草图、位置图、效果图及可行性报告；</w:t>
            </w:r>
          </w:p>
          <w:p>
            <w:pPr>
              <w:jc w:val="both"/>
              <w:rPr>
                <w:rFonts w:hint="eastAsia"/>
                <w:vertAlign w:val="baseline"/>
                <w:lang w:val="en-US" w:eastAsia="zh-CN"/>
              </w:rPr>
            </w:pPr>
            <w:r>
              <w:rPr>
                <w:rFonts w:hint="eastAsia"/>
                <w:vertAlign w:val="baseline"/>
                <w:lang w:val="en-US" w:eastAsia="zh-CN"/>
              </w:rPr>
              <w:t>4.有权改建或者新建建筑物的产权证明或者租房协议；</w:t>
            </w:r>
          </w:p>
          <w:p>
            <w:pPr>
              <w:jc w:val="both"/>
              <w:rPr>
                <w:rFonts w:hint="eastAsia"/>
                <w:vertAlign w:val="baseline"/>
                <w:lang w:val="en-US" w:eastAsia="zh-CN"/>
              </w:rPr>
            </w:pPr>
            <w:r>
              <w:rPr>
                <w:rFonts w:hint="eastAsia"/>
                <w:vertAlign w:val="baseline"/>
                <w:lang w:val="en-US" w:eastAsia="zh-CN"/>
              </w:rPr>
              <w:t>5.寺观教堂管理组织成员的基本情况、户籍和居民身份证明(属宗教教职人员的，还应当提供教职身份）；</w:t>
            </w:r>
          </w:p>
          <w:p>
            <w:pPr>
              <w:jc w:val="both"/>
              <w:rPr>
                <w:rFonts w:hint="default"/>
                <w:vertAlign w:val="baseline"/>
                <w:lang w:val="en-US" w:eastAsia="zh-CN"/>
              </w:rPr>
            </w:pPr>
            <w:r>
              <w:rPr>
                <w:rFonts w:hint="eastAsia"/>
                <w:vertAlign w:val="baseline"/>
                <w:lang w:val="en-US" w:eastAsia="zh-CN"/>
              </w:rPr>
              <w:t>6.建设资金说明。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984" w:type="dxa"/>
            <w:noWrap w:val="0"/>
            <w:vAlign w:val="center"/>
          </w:tcPr>
          <w:p>
            <w:pPr>
              <w:jc w:val="center"/>
              <w:rPr>
                <w:rFonts w:hint="default"/>
                <w:b/>
                <w:bCs/>
                <w:lang w:val="en-US" w:eastAsia="zh-CN"/>
              </w:rPr>
            </w:pPr>
            <w:r>
              <w:rPr>
                <w:rFonts w:hint="eastAsia"/>
                <w:b/>
                <w:bCs/>
                <w:lang w:val="en-US" w:eastAsia="zh-CN"/>
              </w:rPr>
              <w:t>6</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办理行政许可流程</w:t>
            </w:r>
          </w:p>
        </w:tc>
        <w:tc>
          <w:tcPr>
            <w:tcW w:w="6087" w:type="dxa"/>
            <w:noWrap w:val="0"/>
            <w:vAlign w:val="center"/>
          </w:tcPr>
          <w:p>
            <w:pPr>
              <w:jc w:val="both"/>
              <w:rPr>
                <w:rFonts w:hint="eastAsia"/>
                <w:vertAlign w:val="baseline"/>
                <w:lang w:val="en-US" w:eastAsia="zh-CN"/>
              </w:rPr>
            </w:pPr>
            <w:r>
              <w:rPr>
                <w:rFonts w:hint="eastAsia"/>
                <w:vertAlign w:val="baseline"/>
                <w:lang w:val="en-US" w:eastAsia="zh-CN"/>
              </w:rPr>
              <w:t>1.政策法规处（行政审批处）接件初审；</w:t>
            </w:r>
          </w:p>
          <w:p>
            <w:pPr>
              <w:jc w:val="both"/>
              <w:rPr>
                <w:rFonts w:hint="eastAsia"/>
                <w:vertAlign w:val="baseline"/>
                <w:lang w:val="en-US" w:eastAsia="zh-CN"/>
              </w:rPr>
            </w:pPr>
            <w:r>
              <w:rPr>
                <w:rFonts w:hint="eastAsia"/>
                <w:vertAlign w:val="baseline"/>
                <w:lang w:val="en-US" w:eastAsia="zh-CN"/>
              </w:rPr>
              <w:t>2.受理转办，不受理退件；</w:t>
            </w:r>
          </w:p>
          <w:p>
            <w:pPr>
              <w:jc w:val="both"/>
              <w:rPr>
                <w:rFonts w:hint="default"/>
                <w:vertAlign w:val="baseline"/>
                <w:lang w:val="en-US" w:eastAsia="zh-CN"/>
              </w:rPr>
            </w:pPr>
            <w:r>
              <w:rPr>
                <w:rFonts w:hint="eastAsia"/>
                <w:vertAlign w:val="baseline"/>
                <w:lang w:val="en-US" w:eastAsia="zh-CN"/>
              </w:rPr>
              <w:t>3</w:t>
            </w:r>
            <w:r>
              <w:rPr>
                <w:rFonts w:hint="default"/>
                <w:vertAlign w:val="baseline"/>
                <w:lang w:val="en" w:eastAsia="zh-CN"/>
              </w:rPr>
              <w:t>.</w:t>
            </w:r>
            <w:r>
              <w:rPr>
                <w:rFonts w:hint="eastAsia"/>
                <w:vertAlign w:val="baseline"/>
                <w:lang w:val="en-US" w:eastAsia="zh-CN"/>
              </w:rPr>
              <w:t>宗教业务处室审查；</w:t>
            </w:r>
          </w:p>
          <w:p>
            <w:pPr>
              <w:jc w:val="both"/>
              <w:rPr>
                <w:rFonts w:hint="default"/>
                <w:vertAlign w:val="baseline"/>
                <w:lang w:val="en-US" w:eastAsia="zh-CN"/>
              </w:rPr>
            </w:pPr>
            <w:r>
              <w:rPr>
                <w:rFonts w:hint="eastAsia"/>
                <w:vertAlign w:val="baseline"/>
                <w:lang w:val="en-US" w:eastAsia="zh-CN"/>
              </w:rPr>
              <w:t>4.政策法规处（行政审批处）复核；</w:t>
            </w:r>
          </w:p>
          <w:p>
            <w:pPr>
              <w:jc w:val="both"/>
              <w:rPr>
                <w:rFonts w:hint="eastAsia"/>
                <w:vertAlign w:val="baseline"/>
                <w:lang w:val="en-US" w:eastAsia="zh-CN"/>
              </w:rPr>
            </w:pPr>
            <w:r>
              <w:rPr>
                <w:rFonts w:hint="eastAsia"/>
                <w:vertAlign w:val="baseline"/>
                <w:lang w:val="en-US" w:eastAsia="zh-CN"/>
              </w:rPr>
              <w:t>5.准予许可或不予许可；</w:t>
            </w:r>
          </w:p>
          <w:p>
            <w:pPr>
              <w:jc w:val="both"/>
              <w:rPr>
                <w:rFonts w:hint="eastAsia"/>
                <w:vertAlign w:val="baseline"/>
                <w:lang w:val="en-US" w:eastAsia="zh-CN"/>
              </w:rPr>
            </w:pPr>
            <w:r>
              <w:rPr>
                <w:rFonts w:hint="eastAsia"/>
                <w:vertAlign w:val="baseline"/>
                <w:lang w:val="en-US" w:eastAsia="zh-CN"/>
              </w:rPr>
              <w:t>6.送达；</w:t>
            </w:r>
          </w:p>
          <w:p>
            <w:pPr>
              <w:jc w:val="both"/>
              <w:rPr>
                <w:rFonts w:hint="default" w:ascii="Times New Roman" w:hAnsi="Times New Roman" w:eastAsia="宋体" w:cs="Times New Roman"/>
                <w:kern w:val="2"/>
                <w:sz w:val="20"/>
                <w:szCs w:val="20"/>
                <w:vertAlign w:val="baseline"/>
                <w:lang w:val="en-US" w:eastAsia="zh-CN" w:bidi="ar-SA"/>
              </w:rPr>
            </w:pPr>
            <w:r>
              <w:rPr>
                <w:rFonts w:hint="eastAsia"/>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84" w:type="dxa"/>
            <w:noWrap w:val="0"/>
            <w:vAlign w:val="center"/>
          </w:tcPr>
          <w:p>
            <w:pPr>
              <w:jc w:val="center"/>
              <w:rPr>
                <w:rFonts w:hint="default"/>
                <w:b/>
                <w:bCs/>
                <w:lang w:val="en-US" w:eastAsia="zh-CN"/>
              </w:rPr>
            </w:pPr>
            <w:r>
              <w:rPr>
                <w:rFonts w:hint="eastAsia"/>
                <w:b/>
                <w:bCs/>
                <w:lang w:val="en-US" w:eastAsia="zh-CN"/>
              </w:rPr>
              <w:t>7</w:t>
            </w:r>
          </w:p>
        </w:tc>
        <w:tc>
          <w:tcPr>
            <w:tcW w:w="1767" w:type="dxa"/>
            <w:noWrap w:val="0"/>
            <w:vAlign w:val="center"/>
          </w:tcPr>
          <w:p>
            <w:pPr>
              <w:jc w:val="center"/>
              <w:rPr>
                <w:rFonts w:hint="eastAsia"/>
                <w:vertAlign w:val="baseline"/>
                <w:lang w:val="en-US" w:eastAsia="zh-CN"/>
              </w:rPr>
            </w:pPr>
            <w:r>
              <w:rPr>
                <w:rFonts w:hint="eastAsia"/>
                <w:vertAlign w:val="baseline"/>
                <w:lang w:val="en-US" w:eastAsia="zh-CN"/>
              </w:rPr>
              <w:t>行政许可承诺</w:t>
            </w:r>
          </w:p>
          <w:p>
            <w:pPr>
              <w:jc w:val="center"/>
              <w:rPr>
                <w:rFonts w:hint="eastAsia"/>
                <w:vertAlign w:val="baseline"/>
                <w:lang w:val="en-US" w:eastAsia="zh-CN"/>
              </w:rPr>
            </w:pPr>
            <w:r>
              <w:rPr>
                <w:rFonts w:hint="eastAsia"/>
                <w:vertAlign w:val="baseline"/>
                <w:lang w:val="en-US" w:eastAsia="zh-CN"/>
              </w:rPr>
              <w:t>时限</w:t>
            </w:r>
          </w:p>
        </w:tc>
        <w:tc>
          <w:tcPr>
            <w:tcW w:w="6087" w:type="dxa"/>
            <w:noWrap w:val="0"/>
            <w:vAlign w:val="center"/>
          </w:tcPr>
          <w:p>
            <w:pPr>
              <w:jc w:val="both"/>
              <w:rPr>
                <w:rFonts w:hint="default"/>
                <w:vertAlign w:val="baseline"/>
                <w:lang w:val="en-US" w:eastAsia="zh-CN"/>
              </w:rPr>
            </w:pPr>
            <w:r>
              <w:rPr>
                <w:rFonts w:hint="eastAsia"/>
                <w:vertAlign w:val="baseline"/>
                <w:lang w:val="en-US" w:eastAsia="zh-CN"/>
              </w:rPr>
              <w:t>5个工作日。</w:t>
            </w:r>
          </w:p>
        </w:tc>
      </w:tr>
    </w:tbl>
    <w:p>
      <w:pPr>
        <w:jc w:val="both"/>
        <w:rPr>
          <w:rFonts w:hint="eastAsia" w:ascii="方正小标宋简体" w:hAnsi="方正小标宋简体" w:eastAsia="方正小标宋简体" w:cs="方正小标宋简体"/>
          <w:b w:val="0"/>
          <w:bCs w:val="0"/>
          <w:color w:val="000000"/>
          <w:sz w:val="44"/>
          <w:szCs w:val="44"/>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val="0"/>
          <w:color w:val="000000"/>
          <w:sz w:val="44"/>
          <w:szCs w:val="44"/>
        </w:rPr>
        <w:t>行政</w:t>
      </w:r>
      <w:r>
        <w:rPr>
          <w:rFonts w:hint="eastAsia" w:ascii="方正小标宋简体" w:hAnsi="方正小标宋简体" w:eastAsia="方正小标宋简体" w:cs="方正小标宋简体"/>
          <w:b w:val="0"/>
          <w:bCs w:val="0"/>
          <w:color w:val="000000"/>
          <w:sz w:val="44"/>
          <w:szCs w:val="44"/>
          <w:lang w:eastAsia="zh-CN"/>
        </w:rPr>
        <w:t>许可</w:t>
      </w:r>
      <w:r>
        <w:rPr>
          <w:rFonts w:hint="eastAsia" w:ascii="方正小标宋简体" w:hAnsi="方正小标宋简体" w:eastAsia="方正小标宋简体" w:cs="方正小标宋简体"/>
          <w:b w:val="0"/>
          <w:bCs w:val="0"/>
          <w:color w:val="000000"/>
          <w:sz w:val="44"/>
          <w:szCs w:val="44"/>
        </w:rPr>
        <w:t>裁量细化标准表</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50"/>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00" w:type="dxa"/>
            <w:noWrap w:val="0"/>
            <w:vAlign w:val="center"/>
          </w:tcPr>
          <w:p>
            <w:pPr>
              <w:jc w:val="center"/>
              <w:rPr>
                <w:b/>
                <w:bCs/>
              </w:rPr>
            </w:pPr>
            <w:r>
              <w:rPr>
                <w:rFonts w:hint="eastAsia" w:cs="宋体"/>
                <w:b/>
                <w:bCs/>
              </w:rPr>
              <w:t>序号</w:t>
            </w:r>
          </w:p>
        </w:tc>
        <w:tc>
          <w:tcPr>
            <w:tcW w:w="1650" w:type="dxa"/>
            <w:noWrap w:val="0"/>
            <w:vAlign w:val="center"/>
          </w:tcPr>
          <w:p>
            <w:pPr>
              <w:jc w:val="center"/>
              <w:rPr>
                <w:rFonts w:hint="eastAsia" w:cs="宋体"/>
                <w:b/>
                <w:bCs/>
                <w:lang w:eastAsia="zh-CN"/>
              </w:rPr>
            </w:pPr>
            <w:r>
              <w:rPr>
                <w:rFonts w:hint="eastAsia" w:cs="宋体"/>
                <w:b/>
                <w:bCs/>
              </w:rPr>
              <w:t>行政</w:t>
            </w:r>
            <w:r>
              <w:rPr>
                <w:rFonts w:hint="eastAsia" w:cs="宋体"/>
                <w:b/>
                <w:bCs/>
                <w:lang w:eastAsia="zh-CN"/>
              </w:rPr>
              <w:t>许可</w:t>
            </w:r>
          </w:p>
          <w:p>
            <w:pPr>
              <w:jc w:val="center"/>
              <w:rPr>
                <w:b/>
                <w:bCs/>
              </w:rPr>
            </w:pPr>
            <w:r>
              <w:rPr>
                <w:rFonts w:hint="eastAsia" w:cs="宋体"/>
                <w:b/>
                <w:bCs/>
              </w:rPr>
              <w:t>事项</w:t>
            </w:r>
          </w:p>
        </w:tc>
        <w:tc>
          <w:tcPr>
            <w:tcW w:w="6488" w:type="dxa"/>
            <w:noWrap w:val="0"/>
            <w:vAlign w:val="center"/>
          </w:tcPr>
          <w:p>
            <w:pPr>
              <w:jc w:val="center"/>
              <w:rPr>
                <w:rFonts w:hint="eastAsia" w:eastAsia="宋体"/>
                <w:b/>
                <w:bCs/>
                <w:lang w:eastAsia="zh-CN"/>
              </w:rPr>
            </w:pPr>
            <w:r>
              <w:rPr>
                <w:rFonts w:hint="default" w:cs="宋体"/>
                <w:b/>
                <w:bCs/>
                <w:lang w:val="en-US" w:eastAsia="zh-CN"/>
              </w:rPr>
              <w:t>在寺观教堂内修建大型露天宗教造像审批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eastAsia="宋体"/>
                <w:lang w:val="en-US" w:eastAsia="zh-CN"/>
              </w:rPr>
            </w:pPr>
            <w:r>
              <w:rPr>
                <w:rFonts w:hint="eastAsia"/>
                <w:b/>
                <w:bCs/>
                <w:lang w:val="en-US" w:eastAsia="zh-CN"/>
              </w:rPr>
              <w:t>1</w:t>
            </w:r>
          </w:p>
        </w:tc>
        <w:tc>
          <w:tcPr>
            <w:tcW w:w="1650" w:type="dxa"/>
            <w:noWrap w:val="0"/>
            <w:vAlign w:val="center"/>
          </w:tcPr>
          <w:p>
            <w:pPr>
              <w:jc w:val="center"/>
            </w:pPr>
            <w:r>
              <w:rPr>
                <w:rFonts w:hint="eastAsia"/>
                <w:vertAlign w:val="baseline"/>
                <w:lang w:val="en-US" w:eastAsia="zh-CN"/>
              </w:rPr>
              <w:t>法律依据</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宗教事务条例》第三十条:宗教团体、寺观教堂拟在寺观教堂内修建大型露天宗教造像，应当由省、自治区、直辖市宗教团体向省、自治区、直辖市人民政府宗教事务部门提出申请。省、自治区、直辖市人民政府宗教事务部门应当自收到申请之日起30日内提出意见，报国务院宗教事务部门审批。国务院宗教事务部门应当自收到修建大型露天宗教造像报告之日起60日内，作出批准或者不予批准的决定。宗教团体、寺观教堂以外的组织以及个人不得修建大型露天宗教造像。禁止在寺观教堂外修建大型露天宗教造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2</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政策、技术、数量限制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本行政许可无政策、技术、数量限制。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3</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行政许可条件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1.该宗教在当地有悠久的传播历史，信教公民众多；</w:t>
            </w:r>
          </w:p>
          <w:p>
            <w:pPr>
              <w:jc w:val="both"/>
              <w:rPr>
                <w:rFonts w:hint="eastAsia"/>
                <w:sz w:val="20"/>
                <w:szCs w:val="20"/>
                <w:vertAlign w:val="baseline"/>
                <w:lang w:val="en-US" w:eastAsia="zh-CN"/>
              </w:rPr>
            </w:pPr>
            <w:r>
              <w:rPr>
                <w:rFonts w:hint="eastAsia"/>
                <w:sz w:val="20"/>
                <w:szCs w:val="20"/>
                <w:vertAlign w:val="baseline"/>
                <w:lang w:val="en-US" w:eastAsia="zh-CN"/>
              </w:rPr>
              <w:t>2.当地信教公民有强烈要求，并征得周围居民的同意；</w:t>
            </w:r>
          </w:p>
          <w:p>
            <w:pPr>
              <w:jc w:val="both"/>
              <w:rPr>
                <w:rFonts w:hint="eastAsia"/>
                <w:sz w:val="20"/>
                <w:szCs w:val="20"/>
                <w:vertAlign w:val="baseline"/>
                <w:lang w:val="en-US" w:eastAsia="zh-CN"/>
              </w:rPr>
            </w:pPr>
            <w:r>
              <w:rPr>
                <w:rFonts w:hint="eastAsia"/>
                <w:sz w:val="20"/>
                <w:szCs w:val="20"/>
                <w:vertAlign w:val="baseline"/>
                <w:lang w:val="en-US" w:eastAsia="zh-CN"/>
              </w:rPr>
              <w:t>3.拟建造像符合宗教教义教规的要求；</w:t>
            </w:r>
          </w:p>
          <w:p>
            <w:pPr>
              <w:jc w:val="both"/>
              <w:rPr>
                <w:rFonts w:hint="eastAsia"/>
                <w:sz w:val="20"/>
                <w:szCs w:val="20"/>
                <w:vertAlign w:val="baseline"/>
                <w:lang w:val="en-US" w:eastAsia="zh-CN"/>
              </w:rPr>
            </w:pPr>
            <w:r>
              <w:rPr>
                <w:rFonts w:hint="eastAsia"/>
                <w:sz w:val="20"/>
                <w:szCs w:val="20"/>
                <w:vertAlign w:val="baseline"/>
                <w:lang w:val="en-US" w:eastAsia="zh-CN"/>
              </w:rPr>
              <w:t>4.有必要的建设资金，资金来源渠道合法；</w:t>
            </w:r>
          </w:p>
          <w:p>
            <w:pPr>
              <w:jc w:val="both"/>
              <w:rPr>
                <w:rFonts w:hint="eastAsia"/>
                <w:sz w:val="20"/>
                <w:szCs w:val="20"/>
                <w:vertAlign w:val="baseline"/>
                <w:lang w:val="en-US" w:eastAsia="zh-CN"/>
              </w:rPr>
            </w:pPr>
            <w:r>
              <w:rPr>
                <w:rFonts w:hint="eastAsia"/>
                <w:sz w:val="20"/>
                <w:szCs w:val="20"/>
                <w:vertAlign w:val="baseline"/>
                <w:lang w:val="en-US" w:eastAsia="zh-CN"/>
              </w:rPr>
              <w:t>5.符合土地利用总体规划、城乡规划和工程建设、文物保护、风景名胜区管理等有关法律、法规，且造像与寺观教堂及周边环境协调；</w:t>
            </w:r>
          </w:p>
          <w:p>
            <w:pPr>
              <w:jc w:val="both"/>
              <w:rPr>
                <w:rFonts w:hint="eastAsia"/>
                <w:sz w:val="20"/>
                <w:szCs w:val="20"/>
                <w:vertAlign w:val="baseline"/>
                <w:lang w:val="en-US" w:eastAsia="zh-CN"/>
              </w:rPr>
            </w:pPr>
            <w:r>
              <w:rPr>
                <w:rFonts w:hint="eastAsia"/>
                <w:sz w:val="20"/>
                <w:szCs w:val="20"/>
                <w:vertAlign w:val="baseline"/>
                <w:lang w:val="en-US" w:eastAsia="zh-CN"/>
              </w:rPr>
              <w:t>6.布局合理。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eastAsia"/>
                <w:b/>
                <w:bCs/>
                <w:lang w:val="en-US" w:eastAsia="zh-CN"/>
              </w:rPr>
            </w:pPr>
            <w:r>
              <w:rPr>
                <w:rFonts w:hint="eastAsia"/>
                <w:b/>
                <w:bCs/>
                <w:lang w:val="en-US" w:eastAsia="zh-CN"/>
              </w:rPr>
              <w:t>4</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不予许可情形</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1.当地信教公民愿望不强烈；</w:t>
            </w:r>
          </w:p>
          <w:p>
            <w:pPr>
              <w:jc w:val="both"/>
              <w:rPr>
                <w:rFonts w:hint="eastAsia"/>
                <w:sz w:val="20"/>
                <w:szCs w:val="20"/>
                <w:vertAlign w:val="baseline"/>
                <w:lang w:val="en-US" w:eastAsia="zh-CN"/>
              </w:rPr>
            </w:pPr>
            <w:r>
              <w:rPr>
                <w:rFonts w:hint="eastAsia"/>
                <w:sz w:val="20"/>
                <w:szCs w:val="20"/>
                <w:vertAlign w:val="baseline"/>
                <w:lang w:val="en-US" w:eastAsia="zh-CN"/>
              </w:rPr>
              <w:t>2.造像不符合宗教教义教规的要求；</w:t>
            </w:r>
          </w:p>
          <w:p>
            <w:pPr>
              <w:jc w:val="both"/>
              <w:rPr>
                <w:rFonts w:hint="eastAsia"/>
                <w:sz w:val="20"/>
                <w:szCs w:val="20"/>
                <w:vertAlign w:val="baseline"/>
                <w:lang w:val="en-US" w:eastAsia="zh-CN"/>
              </w:rPr>
            </w:pPr>
            <w:r>
              <w:rPr>
                <w:rFonts w:hint="eastAsia"/>
                <w:sz w:val="20"/>
                <w:szCs w:val="20"/>
                <w:vertAlign w:val="baseline"/>
                <w:lang w:val="en-US" w:eastAsia="zh-CN"/>
              </w:rPr>
              <w:t>3.资金来源及建成后收益不符合有关要求；</w:t>
            </w:r>
          </w:p>
          <w:p>
            <w:pPr>
              <w:jc w:val="both"/>
              <w:rPr>
                <w:rFonts w:hint="eastAsia"/>
                <w:sz w:val="20"/>
                <w:szCs w:val="20"/>
                <w:vertAlign w:val="baseline"/>
                <w:lang w:val="en-US" w:eastAsia="zh-CN"/>
              </w:rPr>
            </w:pPr>
            <w:r>
              <w:rPr>
                <w:rFonts w:hint="eastAsia"/>
                <w:sz w:val="20"/>
                <w:szCs w:val="20"/>
                <w:vertAlign w:val="baseline"/>
                <w:lang w:val="en-US" w:eastAsia="zh-CN"/>
              </w:rPr>
              <w:t>4.相关部门依据有关法律法规对建造工作提出异议。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5</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1.在寺观教堂内修建大型露天宗教造像申请书（内容包括提出申请的宗教团体或者寺观教堂的情况介绍，造像的初步设计方可行性研究报告）；</w:t>
            </w:r>
          </w:p>
          <w:p>
            <w:pPr>
              <w:jc w:val="both"/>
              <w:rPr>
                <w:rFonts w:hint="eastAsia"/>
                <w:sz w:val="20"/>
                <w:szCs w:val="20"/>
                <w:vertAlign w:val="baseline"/>
                <w:lang w:val="en-US" w:eastAsia="zh-CN"/>
              </w:rPr>
            </w:pPr>
            <w:r>
              <w:rPr>
                <w:rFonts w:hint="eastAsia"/>
                <w:sz w:val="20"/>
                <w:szCs w:val="20"/>
                <w:vertAlign w:val="baseline"/>
                <w:lang w:val="en-US" w:eastAsia="zh-CN"/>
              </w:rPr>
              <w:t>2.该宗教在拟建造像所在地设区的市级行政区域内历史情况说明；</w:t>
            </w:r>
          </w:p>
          <w:p>
            <w:pPr>
              <w:jc w:val="both"/>
              <w:rPr>
                <w:rFonts w:hint="eastAsia"/>
                <w:sz w:val="20"/>
                <w:szCs w:val="20"/>
                <w:vertAlign w:val="baseline"/>
                <w:lang w:val="en-US" w:eastAsia="zh-CN"/>
              </w:rPr>
            </w:pPr>
            <w:r>
              <w:rPr>
                <w:rFonts w:hint="eastAsia"/>
                <w:sz w:val="20"/>
                <w:szCs w:val="20"/>
                <w:vertAlign w:val="baseline"/>
                <w:lang w:val="en-US" w:eastAsia="zh-CN"/>
              </w:rPr>
              <w:t>3.拟建造像所在地县级行政区域内信教公民情况说明；</w:t>
            </w:r>
          </w:p>
          <w:p>
            <w:pPr>
              <w:jc w:val="both"/>
              <w:rPr>
                <w:rFonts w:hint="eastAsia"/>
                <w:sz w:val="20"/>
                <w:szCs w:val="20"/>
                <w:vertAlign w:val="baseline"/>
                <w:lang w:val="en-US" w:eastAsia="zh-CN"/>
              </w:rPr>
            </w:pPr>
            <w:r>
              <w:rPr>
                <w:rFonts w:hint="eastAsia"/>
                <w:sz w:val="20"/>
                <w:szCs w:val="20"/>
                <w:vertAlign w:val="baseline"/>
                <w:lang w:val="en-US" w:eastAsia="zh-CN"/>
              </w:rPr>
              <w:t>4.征求拟建造像所在地乡、镇（街道）范围内居民意见的情况说明；</w:t>
            </w:r>
          </w:p>
          <w:p>
            <w:pPr>
              <w:jc w:val="both"/>
              <w:rPr>
                <w:rFonts w:hint="eastAsia"/>
                <w:sz w:val="20"/>
                <w:szCs w:val="20"/>
                <w:vertAlign w:val="baseline"/>
                <w:lang w:val="en-US" w:eastAsia="zh-CN"/>
              </w:rPr>
            </w:pPr>
            <w:r>
              <w:rPr>
                <w:rFonts w:hint="eastAsia"/>
                <w:sz w:val="20"/>
                <w:szCs w:val="20"/>
                <w:vertAlign w:val="baseline"/>
                <w:lang w:val="en-US" w:eastAsia="zh-CN"/>
              </w:rPr>
              <w:t>5.符合当地土地利用总体规划、城乡规划和工程建设、文物保护、风景名胜区管理等有关法律、法规的说明；</w:t>
            </w:r>
          </w:p>
          <w:p>
            <w:pPr>
              <w:jc w:val="both"/>
              <w:rPr>
                <w:rFonts w:hint="eastAsia"/>
                <w:sz w:val="20"/>
                <w:szCs w:val="20"/>
                <w:vertAlign w:val="baseline"/>
                <w:lang w:val="en-US" w:eastAsia="zh-CN"/>
              </w:rPr>
            </w:pPr>
            <w:r>
              <w:rPr>
                <w:rFonts w:hint="eastAsia"/>
                <w:sz w:val="20"/>
                <w:szCs w:val="20"/>
                <w:vertAlign w:val="baseline"/>
                <w:lang w:val="en-US" w:eastAsia="zh-CN"/>
              </w:rPr>
              <w:t>6.资金预算及资金来源情况说明；</w:t>
            </w:r>
          </w:p>
          <w:p>
            <w:pPr>
              <w:jc w:val="both"/>
              <w:rPr>
                <w:rFonts w:hint="eastAsia"/>
                <w:sz w:val="20"/>
                <w:szCs w:val="20"/>
                <w:vertAlign w:val="baseline"/>
                <w:lang w:val="en-US" w:eastAsia="zh-CN"/>
              </w:rPr>
            </w:pPr>
            <w:r>
              <w:rPr>
                <w:rFonts w:hint="eastAsia"/>
                <w:sz w:val="20"/>
                <w:szCs w:val="20"/>
                <w:vertAlign w:val="baseline"/>
                <w:lang w:val="en-US" w:eastAsia="zh-CN"/>
              </w:rPr>
              <w:t>7.全国性宗教团体出具的关于造像符合教义教规要求的意见书；</w:t>
            </w:r>
          </w:p>
          <w:p>
            <w:pPr>
              <w:jc w:val="both"/>
              <w:rPr>
                <w:rFonts w:hint="default"/>
                <w:sz w:val="20"/>
                <w:szCs w:val="20"/>
                <w:vertAlign w:val="baseline"/>
                <w:lang w:val="en-US" w:eastAsia="zh-CN"/>
              </w:rPr>
            </w:pPr>
            <w:r>
              <w:rPr>
                <w:rFonts w:hint="eastAsia"/>
                <w:sz w:val="20"/>
                <w:szCs w:val="20"/>
                <w:vertAlign w:val="baseline"/>
                <w:lang w:val="en-US" w:eastAsia="zh-CN"/>
              </w:rPr>
              <w:t>8.保证所得收益用于符合该宗教团体或者寺观教堂宗旨的活动以及其他社会公益事业的承诺书。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b/>
                <w:bCs/>
                <w:lang w:val="en-US" w:eastAsia="zh-CN"/>
              </w:rPr>
            </w:pPr>
            <w:r>
              <w:rPr>
                <w:rFonts w:hint="eastAsia"/>
                <w:b/>
                <w:bCs/>
                <w:lang w:val="en-US" w:eastAsia="zh-CN"/>
              </w:rPr>
              <w:t>6</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办理行政许可流程</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1.政策法规处（行政审批处）接件初审；</w:t>
            </w:r>
          </w:p>
          <w:p>
            <w:pPr>
              <w:jc w:val="both"/>
              <w:rPr>
                <w:rFonts w:hint="eastAsia"/>
                <w:sz w:val="20"/>
                <w:szCs w:val="20"/>
                <w:vertAlign w:val="baseline"/>
                <w:lang w:val="en-US" w:eastAsia="zh-CN"/>
              </w:rPr>
            </w:pPr>
            <w:r>
              <w:rPr>
                <w:rFonts w:hint="eastAsia"/>
                <w:sz w:val="20"/>
                <w:szCs w:val="20"/>
                <w:vertAlign w:val="baseline"/>
                <w:lang w:val="en-US" w:eastAsia="zh-CN"/>
              </w:rPr>
              <w:t>2.受理转办，不受理退件；</w:t>
            </w:r>
          </w:p>
          <w:p>
            <w:pPr>
              <w:jc w:val="both"/>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 w:eastAsia="zh-CN"/>
              </w:rPr>
              <w:t>.</w:t>
            </w:r>
            <w:r>
              <w:rPr>
                <w:rFonts w:hint="eastAsia"/>
                <w:sz w:val="20"/>
                <w:szCs w:val="20"/>
                <w:vertAlign w:val="baseline"/>
                <w:lang w:val="en-US" w:eastAsia="zh-CN"/>
              </w:rPr>
              <w:t>宗教业务处室审查；</w:t>
            </w:r>
          </w:p>
          <w:p>
            <w:pPr>
              <w:jc w:val="both"/>
              <w:rPr>
                <w:rFonts w:hint="default"/>
                <w:sz w:val="20"/>
                <w:szCs w:val="20"/>
                <w:vertAlign w:val="baseline"/>
                <w:lang w:val="en-US" w:eastAsia="zh-CN"/>
              </w:rPr>
            </w:pPr>
            <w:r>
              <w:rPr>
                <w:rFonts w:hint="eastAsia"/>
                <w:sz w:val="20"/>
                <w:szCs w:val="20"/>
                <w:vertAlign w:val="baseline"/>
                <w:lang w:val="en-US" w:eastAsia="zh-CN"/>
              </w:rPr>
              <w:t>4.政策法规处（行政审批处）复核；</w:t>
            </w:r>
          </w:p>
          <w:p>
            <w:pPr>
              <w:jc w:val="both"/>
              <w:rPr>
                <w:rFonts w:hint="eastAsia"/>
                <w:sz w:val="20"/>
                <w:szCs w:val="20"/>
                <w:vertAlign w:val="baseline"/>
                <w:lang w:val="en-US" w:eastAsia="zh-CN"/>
              </w:rPr>
            </w:pPr>
            <w:r>
              <w:rPr>
                <w:rFonts w:hint="eastAsia"/>
                <w:sz w:val="20"/>
                <w:szCs w:val="20"/>
                <w:vertAlign w:val="baseline"/>
                <w:lang w:val="en-US" w:eastAsia="zh-CN"/>
              </w:rPr>
              <w:t>5.准予许可或不予许可；</w:t>
            </w:r>
          </w:p>
          <w:p>
            <w:pPr>
              <w:jc w:val="both"/>
              <w:rPr>
                <w:rFonts w:hint="eastAsia"/>
                <w:sz w:val="20"/>
                <w:szCs w:val="20"/>
                <w:vertAlign w:val="baseline"/>
                <w:lang w:val="en-US" w:eastAsia="zh-CN"/>
              </w:rPr>
            </w:pPr>
            <w:r>
              <w:rPr>
                <w:rFonts w:hint="eastAsia"/>
                <w:sz w:val="20"/>
                <w:szCs w:val="20"/>
                <w:vertAlign w:val="baseline"/>
                <w:lang w:val="en-US" w:eastAsia="zh-CN"/>
              </w:rPr>
              <w:t>6.送达；</w:t>
            </w:r>
          </w:p>
          <w:p>
            <w:pPr>
              <w:jc w:val="both"/>
              <w:rPr>
                <w:rFonts w:hint="default"/>
                <w:sz w:val="20"/>
                <w:szCs w:val="20"/>
                <w:vertAlign w:val="baseline"/>
                <w:lang w:val="en-US" w:eastAsia="zh-CN"/>
              </w:rPr>
            </w:pPr>
            <w:r>
              <w:rPr>
                <w:rFonts w:hint="eastAsia"/>
                <w:sz w:val="20"/>
                <w:szCs w:val="20"/>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0" w:type="dxa"/>
            <w:noWrap w:val="0"/>
            <w:vAlign w:val="center"/>
          </w:tcPr>
          <w:p>
            <w:pPr>
              <w:jc w:val="center"/>
              <w:rPr>
                <w:rFonts w:hint="default"/>
                <w:b/>
                <w:bCs/>
                <w:lang w:val="en-US" w:eastAsia="zh-CN"/>
              </w:rPr>
            </w:pPr>
            <w:r>
              <w:rPr>
                <w:rFonts w:hint="eastAsia"/>
                <w:b/>
                <w:bCs/>
                <w:lang w:val="en-US" w:eastAsia="zh-CN"/>
              </w:rPr>
              <w:t>7</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行政许可承诺时限</w:t>
            </w:r>
          </w:p>
        </w:tc>
        <w:tc>
          <w:tcPr>
            <w:tcW w:w="6488" w:type="dxa"/>
            <w:noWrap w:val="0"/>
            <w:vAlign w:val="center"/>
          </w:tcPr>
          <w:p>
            <w:pPr>
              <w:jc w:val="both"/>
              <w:rPr>
                <w:rFonts w:hint="default"/>
                <w:sz w:val="22"/>
                <w:szCs w:val="22"/>
                <w:vertAlign w:val="baseline"/>
                <w:lang w:val="en-US" w:eastAsia="zh-CN"/>
              </w:rPr>
            </w:pPr>
            <w:r>
              <w:rPr>
                <w:rFonts w:hint="eastAsia"/>
                <w:sz w:val="20"/>
                <w:szCs w:val="20"/>
                <w:vertAlign w:val="baseline"/>
                <w:lang w:val="en-US" w:eastAsia="zh-CN"/>
              </w:rPr>
              <w:t>即办件。</w:t>
            </w:r>
          </w:p>
        </w:tc>
      </w:tr>
    </w:tbl>
    <w:p>
      <w:pPr>
        <w:jc w:val="center"/>
        <w:rPr>
          <w:rFonts w:hint="eastAsia" w:ascii="方正小标宋简体" w:hAnsi="方正小标宋简体" w:eastAsia="方正小标宋简体" w:cs="方正小标宋简体"/>
          <w:sz w:val="44"/>
          <w:szCs w:val="44"/>
        </w:rPr>
      </w:pPr>
    </w:p>
    <w:p>
      <w:pPr>
        <w:rPr>
          <w:rFonts w:hint="eastAsia"/>
          <w:lang w:eastAsia="zh-CN"/>
        </w:rPr>
      </w:pPr>
    </w:p>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许可</w:t>
      </w:r>
      <w:r>
        <w:rPr>
          <w:rFonts w:hint="eastAsia" w:ascii="方正小标宋简体" w:hAnsi="方正小标宋简体" w:eastAsia="方正小标宋简体" w:cs="方正小标宋简体"/>
          <w:sz w:val="44"/>
          <w:szCs w:val="44"/>
        </w:rPr>
        <w:t>裁量细化标准表</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50"/>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00" w:type="dxa"/>
            <w:noWrap w:val="0"/>
            <w:vAlign w:val="center"/>
          </w:tcPr>
          <w:p>
            <w:pPr>
              <w:jc w:val="center"/>
              <w:rPr>
                <w:b/>
                <w:bCs/>
              </w:rPr>
            </w:pPr>
            <w:r>
              <w:rPr>
                <w:rFonts w:hint="eastAsia" w:cs="宋体"/>
                <w:b/>
                <w:bCs/>
              </w:rPr>
              <w:t>序号</w:t>
            </w:r>
          </w:p>
        </w:tc>
        <w:tc>
          <w:tcPr>
            <w:tcW w:w="1650" w:type="dxa"/>
            <w:noWrap w:val="0"/>
            <w:vAlign w:val="center"/>
          </w:tcPr>
          <w:p>
            <w:pPr>
              <w:jc w:val="center"/>
              <w:rPr>
                <w:rFonts w:hint="eastAsia" w:cs="宋体"/>
                <w:b/>
                <w:bCs/>
                <w:lang w:eastAsia="zh-CN"/>
              </w:rPr>
            </w:pPr>
            <w:r>
              <w:rPr>
                <w:rFonts w:hint="eastAsia" w:cs="宋体"/>
                <w:b/>
                <w:bCs/>
              </w:rPr>
              <w:t>行政</w:t>
            </w:r>
            <w:r>
              <w:rPr>
                <w:rFonts w:hint="eastAsia" w:cs="宋体"/>
                <w:b/>
                <w:bCs/>
                <w:lang w:eastAsia="zh-CN"/>
              </w:rPr>
              <w:t>许可</w:t>
            </w:r>
          </w:p>
          <w:p>
            <w:pPr>
              <w:jc w:val="center"/>
              <w:rPr>
                <w:b/>
                <w:bCs/>
              </w:rPr>
            </w:pPr>
            <w:r>
              <w:rPr>
                <w:rFonts w:hint="eastAsia" w:cs="宋体"/>
                <w:b/>
                <w:bCs/>
              </w:rPr>
              <w:t>事项</w:t>
            </w:r>
          </w:p>
        </w:tc>
        <w:tc>
          <w:tcPr>
            <w:tcW w:w="6488" w:type="dxa"/>
            <w:noWrap w:val="0"/>
            <w:vAlign w:val="center"/>
          </w:tcPr>
          <w:p>
            <w:pPr>
              <w:jc w:val="center"/>
              <w:rPr>
                <w:rFonts w:hint="eastAsia" w:eastAsia="宋体"/>
                <w:b/>
                <w:bCs/>
                <w:lang w:eastAsia="zh-CN"/>
              </w:rPr>
            </w:pPr>
            <w:r>
              <w:rPr>
                <w:rFonts w:hint="eastAsia" w:cs="宋体"/>
                <w:b/>
                <w:bCs/>
                <w:lang w:val="en-US" w:eastAsia="zh-CN"/>
              </w:rPr>
              <w:t>境内外国人集体进行宗教活动临时地点</w:t>
            </w:r>
            <w:r>
              <w:rPr>
                <w:rFonts w:hint="default" w:cs="宋体"/>
                <w:b/>
                <w:bCs/>
                <w:lang w:val="en-US" w:eastAsia="zh-CN"/>
              </w:rPr>
              <w:t>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eastAsia="宋体"/>
                <w:lang w:val="en-US" w:eastAsia="zh-CN"/>
              </w:rPr>
            </w:pPr>
            <w:r>
              <w:rPr>
                <w:rFonts w:hint="eastAsia"/>
                <w:b/>
                <w:bCs/>
                <w:lang w:val="en-US" w:eastAsia="zh-CN"/>
              </w:rPr>
              <w:t>1</w:t>
            </w:r>
          </w:p>
        </w:tc>
        <w:tc>
          <w:tcPr>
            <w:tcW w:w="1650" w:type="dxa"/>
            <w:noWrap w:val="0"/>
            <w:vAlign w:val="center"/>
          </w:tcPr>
          <w:p>
            <w:pPr>
              <w:jc w:val="center"/>
            </w:pPr>
            <w:r>
              <w:rPr>
                <w:rFonts w:hint="eastAsia"/>
                <w:vertAlign w:val="baseline"/>
                <w:lang w:val="en-US" w:eastAsia="zh-CN"/>
              </w:rPr>
              <w:t>法律依据</w:t>
            </w:r>
          </w:p>
        </w:tc>
        <w:tc>
          <w:tcPr>
            <w:tcW w:w="6488" w:type="dxa"/>
            <w:noWrap w:val="0"/>
            <w:vAlign w:val="center"/>
          </w:tcPr>
          <w:p>
            <w:pPr>
              <w:pStyle w:val="12"/>
              <w:keepNext w:val="0"/>
              <w:keepLines w:val="0"/>
              <w:pageBreakBefore w:val="0"/>
              <w:widowControl w:val="0"/>
              <w:kinsoku/>
              <w:wordWrap/>
              <w:overflowPunct/>
              <w:topLinePunct w:val="0"/>
              <w:autoSpaceDE/>
              <w:autoSpaceDN/>
              <w:bidi w:val="0"/>
              <w:spacing w:line="400" w:lineRule="exact"/>
              <w:ind w:right="0" w:rightChars="0"/>
              <w:textAlignment w:val="auto"/>
              <w:outlineLvl w:val="9"/>
              <w:rPr>
                <w:rFonts w:hint="eastAsia" w:ascii="Times New Roman" w:hAnsi="Times New Roman" w:eastAsia="宋体" w:cs="Times New Roman"/>
                <w:kern w:val="2"/>
                <w:sz w:val="20"/>
                <w:szCs w:val="20"/>
                <w:vertAlign w:val="baseline"/>
                <w:lang w:val="en-GB" w:eastAsia="zh-CN" w:bidi="ar-SA"/>
              </w:rPr>
            </w:pPr>
            <w:r>
              <w:rPr>
                <w:rFonts w:hint="eastAsia" w:ascii="Times New Roman" w:hAnsi="Times New Roman" w:eastAsia="宋体" w:cs="Times New Roman"/>
                <w:kern w:val="2"/>
                <w:sz w:val="20"/>
                <w:szCs w:val="20"/>
                <w:vertAlign w:val="baseline"/>
                <w:lang w:val="en-US" w:eastAsia="zh-CN" w:bidi="ar-SA"/>
              </w:rPr>
              <w:t>1.《中华人民共和国境内外国人宗教活动管理规定》第四条:外国人可以在县级以上人民政府宗教事务部门认可的场所举行外国人参加的宗教活动。</w:t>
            </w:r>
          </w:p>
          <w:p>
            <w:pPr>
              <w:pStyle w:val="12"/>
              <w:keepNext w:val="0"/>
              <w:keepLines w:val="0"/>
              <w:pageBreakBefore w:val="0"/>
              <w:widowControl w:val="0"/>
              <w:kinsoku/>
              <w:wordWrap/>
              <w:overflowPunct/>
              <w:topLinePunct w:val="0"/>
              <w:autoSpaceDE/>
              <w:autoSpaceDN/>
              <w:bidi w:val="0"/>
              <w:spacing w:line="400" w:lineRule="exact"/>
              <w:ind w:right="0" w:rightChars="0"/>
              <w:textAlignment w:val="auto"/>
              <w:outlineLvl w:val="9"/>
              <w:rPr>
                <w:rFonts w:hint="eastAsia" w:ascii="Times New Roman" w:hAnsi="Times New Roman" w:eastAsia="宋体" w:cs="Times New Roman"/>
                <w:kern w:val="2"/>
                <w:sz w:val="20"/>
                <w:szCs w:val="20"/>
                <w:vertAlign w:val="baseline"/>
                <w:lang w:val="en-US" w:eastAsia="zh-CN" w:bidi="ar-SA"/>
              </w:rPr>
            </w:pPr>
            <w:r>
              <w:rPr>
                <w:rFonts w:hint="eastAsia" w:ascii="Times New Roman" w:hAnsi="Times New Roman" w:eastAsia="宋体" w:cs="Times New Roman"/>
                <w:kern w:val="2"/>
                <w:sz w:val="20"/>
                <w:szCs w:val="20"/>
                <w:vertAlign w:val="baseline"/>
                <w:lang w:val="en-US" w:eastAsia="zh-CN" w:bidi="ar-SA"/>
              </w:rPr>
              <w:t>2.《中华人民共和国境内外国人宗教活动管理规定实施细则》第七条：境内外国人集体进行宗教活动要在由县级以上人民政府宗教事务部门认可的经依法登记的寺院、宫观、清真寺、教堂，或在由省、自治区、直辖市人民政府宗教事务部门指定的临时地点举行。境内外国人在临时地点集体进行宗教活动时，应由县级以上人民政府宗教事务部门负责管理。</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textAlignment w:val="auto"/>
              <w:outlineLvl w:val="9"/>
              <w:rPr>
                <w:rFonts w:hint="eastAsia" w:ascii="Times New Roman" w:hAnsi="Times New Roman" w:eastAsia="宋体" w:cs="Times New Roman"/>
                <w:kern w:val="2"/>
                <w:sz w:val="20"/>
                <w:szCs w:val="20"/>
                <w:vertAlign w:val="baseline"/>
                <w:lang w:val="en-GB" w:eastAsia="zh-CN" w:bidi="ar-SA"/>
              </w:rPr>
            </w:pPr>
            <w:r>
              <w:rPr>
                <w:rFonts w:hint="eastAsia" w:cs="Times New Roman"/>
                <w:kern w:val="2"/>
                <w:sz w:val="20"/>
                <w:szCs w:val="20"/>
                <w:vertAlign w:val="baseline"/>
                <w:lang w:val="en-US" w:eastAsia="zh-CN" w:bidi="ar-SA"/>
              </w:rPr>
              <w:t>3.</w:t>
            </w:r>
            <w:r>
              <w:rPr>
                <w:rFonts w:hint="eastAsia" w:ascii="Times New Roman" w:hAnsi="Times New Roman" w:eastAsia="宋体" w:cs="Times New Roman"/>
                <w:kern w:val="2"/>
                <w:sz w:val="20"/>
                <w:szCs w:val="20"/>
                <w:vertAlign w:val="baseline"/>
                <w:lang w:val="en-US" w:eastAsia="zh-CN" w:bidi="ar-SA"/>
              </w:rPr>
              <w:t>《国务院对确需保留的行政审批项目设定行政许可的决定》（国务院令第412号）第366项</w:t>
            </w:r>
            <w:r>
              <w:rPr>
                <w:rFonts w:hint="eastAsia" w:ascii="Times New Roman" w:hAnsi="Times New Roman" w:eastAsia="宋体" w:cs="Times New Roman"/>
                <w:kern w:val="2"/>
                <w:sz w:val="20"/>
                <w:szCs w:val="20"/>
                <w:vertAlign w:val="baseline"/>
                <w:lang w:val="en-GB" w:eastAsia="zh-CN" w:bidi="ar-SA"/>
              </w:rPr>
              <w:t>。</w:t>
            </w:r>
          </w:p>
          <w:p>
            <w:pPr>
              <w:jc w:val="both"/>
              <w:rPr>
                <w:rFonts w:hint="eastAsia"/>
                <w:sz w:val="20"/>
                <w:szCs w:val="20"/>
                <w:vertAlign w:val="baseline"/>
                <w:lang w:val="en-US" w:eastAsia="zh-CN"/>
              </w:rPr>
            </w:pPr>
            <w:r>
              <w:rPr>
                <w:rFonts w:hint="eastAsia" w:cs="Times New Roman"/>
                <w:kern w:val="2"/>
                <w:sz w:val="20"/>
                <w:szCs w:val="20"/>
                <w:vertAlign w:val="baseline"/>
                <w:lang w:val="en-US" w:eastAsia="zh-CN" w:bidi="ar-SA"/>
              </w:rPr>
              <w:t>4.</w:t>
            </w:r>
            <w:r>
              <w:rPr>
                <w:rFonts w:hint="eastAsia" w:ascii="Times New Roman" w:hAnsi="Times New Roman" w:eastAsia="宋体" w:cs="Times New Roman"/>
                <w:kern w:val="2"/>
                <w:sz w:val="20"/>
                <w:szCs w:val="20"/>
                <w:vertAlign w:val="baseline"/>
                <w:lang w:val="en-US" w:eastAsia="zh-CN" w:bidi="ar-SA"/>
              </w:rPr>
              <w:t>《国务院关于取消和下放一批行政审批项目的决定》（国发〔2013〕44号）附件：《国务院决定取消和下放管理层级的行政审批项目目录（共计82项）》第64项</w:t>
            </w:r>
            <w:r>
              <w:rPr>
                <w:rFonts w:hint="eastAsia" w:ascii="Times New Roman" w:hAnsi="Times New Roman" w:eastAsia="宋体" w:cs="Times New Roman"/>
                <w:kern w:val="2"/>
                <w:sz w:val="20"/>
                <w:szCs w:val="20"/>
                <w:vertAlign w:val="baseline"/>
                <w:lang w:val="en-GB" w:eastAsia="zh-CN" w:bidi="ar-SA"/>
              </w:rPr>
              <w:t>。</w:t>
            </w:r>
            <w:r>
              <w:rPr>
                <w:rFonts w:hint="eastAsia" w:ascii="Times New Roman" w:hAnsi="Times New Roman" w:eastAsia="宋体" w:cs="Times New Roman"/>
                <w:kern w:val="2"/>
                <w:sz w:val="20"/>
                <w:szCs w:val="20"/>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2</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政策、技术、数量限制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本行政许可无政策、技术、数量限制。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3</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行政许可条件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1.拟设立地信教外国人较多且有设置的必要；</w:t>
            </w:r>
          </w:p>
          <w:p>
            <w:pPr>
              <w:jc w:val="both"/>
              <w:rPr>
                <w:rFonts w:hint="eastAsia"/>
                <w:sz w:val="20"/>
                <w:szCs w:val="20"/>
                <w:vertAlign w:val="baseline"/>
                <w:lang w:val="en-US" w:eastAsia="zh-CN"/>
              </w:rPr>
            </w:pPr>
            <w:r>
              <w:rPr>
                <w:rFonts w:hint="eastAsia"/>
                <w:sz w:val="20"/>
                <w:szCs w:val="20"/>
                <w:vertAlign w:val="baseline"/>
                <w:lang w:val="en-US" w:eastAsia="zh-CN"/>
              </w:rPr>
              <w:t>2.有能够主持集体临时宗教活动的宗教教职人员；</w:t>
            </w:r>
          </w:p>
          <w:p>
            <w:pPr>
              <w:jc w:val="both"/>
              <w:rPr>
                <w:rFonts w:hint="eastAsia"/>
                <w:sz w:val="20"/>
                <w:szCs w:val="20"/>
                <w:vertAlign w:val="baseline"/>
                <w:lang w:val="en-US" w:eastAsia="zh-CN"/>
              </w:rPr>
            </w:pPr>
            <w:r>
              <w:rPr>
                <w:rFonts w:hint="eastAsia"/>
                <w:sz w:val="20"/>
                <w:szCs w:val="20"/>
                <w:vertAlign w:val="baseline"/>
                <w:lang w:val="en-US" w:eastAsia="zh-CN"/>
              </w:rPr>
              <w:t>3.拟成立的管理组织符合有关要求；</w:t>
            </w:r>
          </w:p>
          <w:p>
            <w:pPr>
              <w:jc w:val="both"/>
              <w:rPr>
                <w:rFonts w:hint="eastAsia"/>
                <w:sz w:val="20"/>
                <w:szCs w:val="20"/>
                <w:vertAlign w:val="baseline"/>
                <w:lang w:val="en-US" w:eastAsia="zh-CN"/>
              </w:rPr>
            </w:pPr>
            <w:r>
              <w:rPr>
                <w:rFonts w:hint="eastAsia"/>
                <w:sz w:val="20"/>
                <w:szCs w:val="20"/>
                <w:vertAlign w:val="baseline"/>
                <w:lang w:val="en-US" w:eastAsia="zh-CN"/>
              </w:rPr>
              <w:t>4.拟设立地符合有关城乡规划、宗教活动要求。</w:t>
            </w:r>
          </w:p>
          <w:p>
            <w:pPr>
              <w:jc w:val="both"/>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eastAsia"/>
                <w:b/>
                <w:bCs/>
                <w:lang w:val="en-US" w:eastAsia="zh-CN"/>
              </w:rPr>
            </w:pPr>
            <w:r>
              <w:rPr>
                <w:rFonts w:hint="eastAsia"/>
                <w:b/>
                <w:bCs/>
                <w:lang w:val="en-US" w:eastAsia="zh-CN"/>
              </w:rPr>
              <w:t>4</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不予许可情形</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1.拟设立地外国人数量较少或设立地不具备相关条件；</w:t>
            </w:r>
          </w:p>
          <w:p>
            <w:pPr>
              <w:jc w:val="both"/>
              <w:rPr>
                <w:rFonts w:hint="eastAsia"/>
                <w:sz w:val="20"/>
                <w:szCs w:val="20"/>
                <w:vertAlign w:val="baseline"/>
                <w:lang w:val="en-US" w:eastAsia="zh-CN"/>
              </w:rPr>
            </w:pPr>
            <w:r>
              <w:rPr>
                <w:rFonts w:hint="eastAsia"/>
                <w:sz w:val="20"/>
                <w:szCs w:val="20"/>
                <w:vertAlign w:val="baseline"/>
                <w:lang w:val="en-US" w:eastAsia="zh-CN"/>
              </w:rPr>
              <w:t>2.有危害中国国家安全和社会公共利益的。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5</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1.拟设立临时宗教活动地点的申请书；</w:t>
            </w:r>
          </w:p>
          <w:p>
            <w:pPr>
              <w:jc w:val="both"/>
              <w:rPr>
                <w:rFonts w:hint="eastAsia"/>
                <w:sz w:val="20"/>
                <w:szCs w:val="20"/>
                <w:vertAlign w:val="baseline"/>
                <w:lang w:val="en-US" w:eastAsia="zh-CN"/>
              </w:rPr>
            </w:pPr>
            <w:r>
              <w:rPr>
                <w:rFonts w:hint="eastAsia"/>
                <w:sz w:val="20"/>
                <w:szCs w:val="20"/>
                <w:vertAlign w:val="baseline"/>
                <w:lang w:val="en-US" w:eastAsia="zh-CN"/>
              </w:rPr>
              <w:t>2.申请参加集体宗教活动的境内外国人的基本情况；</w:t>
            </w:r>
          </w:p>
          <w:p>
            <w:pPr>
              <w:jc w:val="both"/>
              <w:rPr>
                <w:rFonts w:hint="eastAsia"/>
                <w:sz w:val="20"/>
                <w:szCs w:val="20"/>
                <w:vertAlign w:val="baseline"/>
                <w:lang w:val="en-US" w:eastAsia="zh-CN"/>
              </w:rPr>
            </w:pPr>
            <w:r>
              <w:rPr>
                <w:rFonts w:hint="eastAsia"/>
                <w:sz w:val="20"/>
                <w:szCs w:val="20"/>
                <w:vertAlign w:val="baseline"/>
                <w:lang w:val="en-US" w:eastAsia="zh-CN"/>
              </w:rPr>
              <w:t>3.拟设立临时宗教活动地点的管理组织及活动召集人的基本情况；</w:t>
            </w:r>
          </w:p>
          <w:p>
            <w:pPr>
              <w:jc w:val="both"/>
              <w:rPr>
                <w:rFonts w:hint="default"/>
                <w:sz w:val="20"/>
                <w:szCs w:val="20"/>
                <w:vertAlign w:val="baseline"/>
                <w:lang w:val="en-US" w:eastAsia="zh-CN"/>
              </w:rPr>
            </w:pPr>
            <w:r>
              <w:rPr>
                <w:rFonts w:hint="eastAsia"/>
                <w:sz w:val="20"/>
                <w:szCs w:val="20"/>
                <w:vertAlign w:val="baseline"/>
                <w:lang w:val="en-US" w:eastAsia="zh-CN"/>
              </w:rPr>
              <w:t>4.拟设立临时宗教活动地点的可行性说明。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b/>
                <w:bCs/>
                <w:lang w:val="en-US" w:eastAsia="zh-CN"/>
              </w:rPr>
            </w:pPr>
            <w:r>
              <w:rPr>
                <w:rFonts w:hint="eastAsia"/>
                <w:b/>
                <w:bCs/>
                <w:lang w:val="en-US" w:eastAsia="zh-CN"/>
              </w:rPr>
              <w:t>6</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办理行政许可流程</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1.政策法规处（行政审批处）接件初审；</w:t>
            </w:r>
          </w:p>
          <w:p>
            <w:pPr>
              <w:jc w:val="both"/>
              <w:rPr>
                <w:rFonts w:hint="eastAsia"/>
                <w:sz w:val="20"/>
                <w:szCs w:val="20"/>
                <w:vertAlign w:val="baseline"/>
                <w:lang w:val="en-US" w:eastAsia="zh-CN"/>
              </w:rPr>
            </w:pPr>
            <w:r>
              <w:rPr>
                <w:rFonts w:hint="eastAsia"/>
                <w:sz w:val="20"/>
                <w:szCs w:val="20"/>
                <w:vertAlign w:val="baseline"/>
                <w:lang w:val="en-US" w:eastAsia="zh-CN"/>
              </w:rPr>
              <w:t>2.受理转办，不受理退件；</w:t>
            </w:r>
          </w:p>
          <w:p>
            <w:pPr>
              <w:jc w:val="both"/>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 w:eastAsia="zh-CN"/>
              </w:rPr>
              <w:t>.</w:t>
            </w:r>
            <w:r>
              <w:rPr>
                <w:rFonts w:hint="eastAsia"/>
                <w:sz w:val="20"/>
                <w:szCs w:val="20"/>
                <w:vertAlign w:val="baseline"/>
                <w:lang w:val="en-US" w:eastAsia="zh-CN"/>
              </w:rPr>
              <w:t>宗教业务处室审查；</w:t>
            </w:r>
          </w:p>
          <w:p>
            <w:pPr>
              <w:jc w:val="both"/>
              <w:rPr>
                <w:rFonts w:hint="default"/>
                <w:sz w:val="20"/>
                <w:szCs w:val="20"/>
                <w:vertAlign w:val="baseline"/>
                <w:lang w:val="en-US" w:eastAsia="zh-CN"/>
              </w:rPr>
            </w:pPr>
            <w:r>
              <w:rPr>
                <w:rFonts w:hint="eastAsia"/>
                <w:sz w:val="20"/>
                <w:szCs w:val="20"/>
                <w:vertAlign w:val="baseline"/>
                <w:lang w:val="en-US" w:eastAsia="zh-CN"/>
              </w:rPr>
              <w:t>4.政策法规处（行政审批处）复核；</w:t>
            </w:r>
          </w:p>
          <w:p>
            <w:pPr>
              <w:jc w:val="both"/>
              <w:rPr>
                <w:rFonts w:hint="eastAsia"/>
                <w:sz w:val="20"/>
                <w:szCs w:val="20"/>
                <w:vertAlign w:val="baseline"/>
                <w:lang w:val="en-US" w:eastAsia="zh-CN"/>
              </w:rPr>
            </w:pPr>
            <w:r>
              <w:rPr>
                <w:rFonts w:hint="eastAsia"/>
                <w:sz w:val="20"/>
                <w:szCs w:val="20"/>
                <w:vertAlign w:val="baseline"/>
                <w:lang w:val="en-US" w:eastAsia="zh-CN"/>
              </w:rPr>
              <w:t>5.准予许可或不予许可；</w:t>
            </w:r>
          </w:p>
          <w:p>
            <w:pPr>
              <w:jc w:val="both"/>
              <w:rPr>
                <w:rFonts w:hint="eastAsia"/>
                <w:sz w:val="20"/>
                <w:szCs w:val="20"/>
                <w:vertAlign w:val="baseline"/>
                <w:lang w:val="en-US" w:eastAsia="zh-CN"/>
              </w:rPr>
            </w:pPr>
            <w:r>
              <w:rPr>
                <w:rFonts w:hint="eastAsia"/>
                <w:sz w:val="20"/>
                <w:szCs w:val="20"/>
                <w:vertAlign w:val="baseline"/>
                <w:lang w:val="en-US" w:eastAsia="zh-CN"/>
              </w:rPr>
              <w:t>6.送达；</w:t>
            </w:r>
          </w:p>
          <w:p>
            <w:pPr>
              <w:jc w:val="both"/>
              <w:rPr>
                <w:rFonts w:hint="default"/>
                <w:sz w:val="20"/>
                <w:szCs w:val="20"/>
                <w:vertAlign w:val="baseline"/>
                <w:lang w:val="en-US" w:eastAsia="zh-CN"/>
              </w:rPr>
            </w:pPr>
            <w:r>
              <w:rPr>
                <w:rFonts w:hint="eastAsia"/>
                <w:sz w:val="20"/>
                <w:szCs w:val="20"/>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0" w:type="dxa"/>
            <w:noWrap w:val="0"/>
            <w:vAlign w:val="center"/>
          </w:tcPr>
          <w:p>
            <w:pPr>
              <w:jc w:val="center"/>
              <w:rPr>
                <w:rFonts w:hint="default"/>
                <w:b/>
                <w:bCs/>
                <w:lang w:val="en-US" w:eastAsia="zh-CN"/>
              </w:rPr>
            </w:pPr>
            <w:r>
              <w:rPr>
                <w:rFonts w:hint="eastAsia"/>
                <w:b/>
                <w:bCs/>
                <w:lang w:val="en-US" w:eastAsia="zh-CN"/>
              </w:rPr>
              <w:t>7</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行政许可承诺时限</w:t>
            </w:r>
          </w:p>
        </w:tc>
        <w:tc>
          <w:tcPr>
            <w:tcW w:w="6488" w:type="dxa"/>
            <w:noWrap w:val="0"/>
            <w:vAlign w:val="center"/>
          </w:tcPr>
          <w:p>
            <w:pPr>
              <w:jc w:val="both"/>
              <w:rPr>
                <w:rFonts w:hint="default"/>
                <w:sz w:val="22"/>
                <w:szCs w:val="22"/>
                <w:vertAlign w:val="baseline"/>
                <w:lang w:val="en-US" w:eastAsia="zh-CN"/>
              </w:rPr>
            </w:pPr>
            <w:r>
              <w:rPr>
                <w:rFonts w:hint="eastAsia"/>
                <w:sz w:val="20"/>
                <w:szCs w:val="20"/>
                <w:vertAlign w:val="baseline"/>
                <w:lang w:val="en-US" w:eastAsia="zh-CN"/>
              </w:rPr>
              <w:t>5个工作日。</w:t>
            </w:r>
          </w:p>
        </w:tc>
      </w:tr>
    </w:tbl>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许可</w:t>
      </w:r>
      <w:r>
        <w:rPr>
          <w:rFonts w:hint="eastAsia" w:ascii="方正小标宋简体" w:hAnsi="方正小标宋简体" w:eastAsia="方正小标宋简体" w:cs="方正小标宋简体"/>
          <w:sz w:val="44"/>
          <w:szCs w:val="44"/>
        </w:rPr>
        <w:t>裁量细化标准表</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50"/>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00" w:type="dxa"/>
            <w:noWrap w:val="0"/>
            <w:vAlign w:val="center"/>
          </w:tcPr>
          <w:p>
            <w:pPr>
              <w:jc w:val="center"/>
              <w:rPr>
                <w:b/>
                <w:bCs/>
              </w:rPr>
            </w:pPr>
            <w:r>
              <w:rPr>
                <w:rFonts w:hint="eastAsia" w:cs="宋体"/>
                <w:b/>
                <w:bCs/>
              </w:rPr>
              <w:t>序号</w:t>
            </w:r>
          </w:p>
        </w:tc>
        <w:tc>
          <w:tcPr>
            <w:tcW w:w="1650" w:type="dxa"/>
            <w:noWrap w:val="0"/>
            <w:vAlign w:val="center"/>
          </w:tcPr>
          <w:p>
            <w:pPr>
              <w:jc w:val="center"/>
              <w:rPr>
                <w:rFonts w:hint="eastAsia" w:cs="宋体"/>
                <w:b/>
                <w:bCs/>
                <w:lang w:eastAsia="zh-CN"/>
              </w:rPr>
            </w:pPr>
            <w:r>
              <w:rPr>
                <w:rFonts w:hint="eastAsia" w:cs="宋体"/>
                <w:b/>
                <w:bCs/>
              </w:rPr>
              <w:t>行政</w:t>
            </w:r>
            <w:r>
              <w:rPr>
                <w:rFonts w:hint="eastAsia" w:cs="宋体"/>
                <w:b/>
                <w:bCs/>
                <w:lang w:eastAsia="zh-CN"/>
              </w:rPr>
              <w:t>许可</w:t>
            </w:r>
          </w:p>
          <w:p>
            <w:pPr>
              <w:jc w:val="center"/>
              <w:rPr>
                <w:b/>
                <w:bCs/>
              </w:rPr>
            </w:pPr>
            <w:r>
              <w:rPr>
                <w:rFonts w:hint="eastAsia" w:cs="宋体"/>
                <w:b/>
                <w:bCs/>
              </w:rPr>
              <w:t>事项</w:t>
            </w:r>
          </w:p>
        </w:tc>
        <w:tc>
          <w:tcPr>
            <w:tcW w:w="6488" w:type="dxa"/>
            <w:noWrap w:val="0"/>
            <w:vAlign w:val="center"/>
          </w:tcPr>
          <w:p>
            <w:pPr>
              <w:jc w:val="center"/>
              <w:rPr>
                <w:rFonts w:hint="eastAsia" w:eastAsia="宋体"/>
                <w:b/>
                <w:bCs/>
                <w:lang w:eastAsia="zh-CN"/>
              </w:rPr>
            </w:pPr>
            <w:r>
              <w:rPr>
                <w:rFonts w:hint="default" w:cs="宋体"/>
                <w:b/>
                <w:bCs/>
                <w:lang w:val="en-US" w:eastAsia="zh-CN"/>
              </w:rPr>
              <w:t>宗教院校设立</w:t>
            </w:r>
            <w:r>
              <w:rPr>
                <w:rFonts w:hint="eastAsia" w:cs="宋体"/>
                <w:b/>
                <w:bCs/>
                <w:lang w:val="en-US" w:eastAsia="zh-CN"/>
              </w:rPr>
              <w:t>、变更、合并、分设、终止</w:t>
            </w:r>
            <w:r>
              <w:rPr>
                <w:rFonts w:hint="default" w:cs="宋体"/>
                <w:b/>
                <w:bCs/>
                <w:lang w:val="en-US" w:eastAsia="zh-CN"/>
              </w:rPr>
              <w:t>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eastAsia="宋体"/>
                <w:lang w:val="en-US" w:eastAsia="zh-CN"/>
              </w:rPr>
            </w:pPr>
            <w:r>
              <w:rPr>
                <w:rFonts w:hint="eastAsia"/>
                <w:b/>
                <w:bCs/>
                <w:lang w:val="en-US" w:eastAsia="zh-CN"/>
              </w:rPr>
              <w:t>1</w:t>
            </w:r>
          </w:p>
        </w:tc>
        <w:tc>
          <w:tcPr>
            <w:tcW w:w="1650" w:type="dxa"/>
            <w:noWrap w:val="0"/>
            <w:vAlign w:val="center"/>
          </w:tcPr>
          <w:p>
            <w:pPr>
              <w:jc w:val="center"/>
            </w:pPr>
            <w:r>
              <w:rPr>
                <w:rFonts w:hint="eastAsia"/>
                <w:vertAlign w:val="baseline"/>
                <w:lang w:val="en-US" w:eastAsia="zh-CN"/>
              </w:rPr>
              <w:t>法律依据</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宗教事务条例》第十二条：设立宗教院校，应当由全国性宗教团体向国务院宗教事务部门提出申请，或者由省、自治区、直辖市宗教团体向拟设立的宗教院校所在地的省、自治区、直辖市人民政府宗教事务部门提出申请。省、自治区、直辖市人民政府宗教事务部门应当自收到申请之日起30日内提出意见，报国务院宗教事务部门审批。国务院宗教事务部门应当自收到全国性宗教团体的申请或者省、自治区、直辖市人民政府宗教事务部门报送的材料起60日内，作出批准或者不予批准的决定。第十五条：宗教院校变更校址、校名、隶属关系、培养目标、学制、办学规模等以及合并、分设和终止，应当按照本条例第十二条规定的程序办理。</w:t>
            </w:r>
          </w:p>
          <w:p>
            <w:pPr>
              <w:jc w:val="both"/>
              <w:rPr>
                <w:rFonts w:hint="eastAsia"/>
                <w:sz w:val="20"/>
                <w:szCs w:val="20"/>
                <w:vertAlign w:val="baseline"/>
                <w:lang w:val="en-US" w:eastAsia="zh-CN"/>
              </w:rPr>
            </w:pPr>
            <w:r>
              <w:rPr>
                <w:rFonts w:hint="eastAsia"/>
                <w:sz w:val="20"/>
                <w:szCs w:val="20"/>
                <w:vertAlign w:val="baseline"/>
                <w:lang w:val="en-US" w:eastAsia="zh-CN"/>
              </w:rPr>
              <w:t>2.《宗教院校管理办法》第三条：宗教院校由全国性宗教团体或者省、自治区、直辖市宗教团体设立。由全国性宗教团体设立的，为全国性宗教院校；由省、自治区、直辖市宗教团体设立的，为地方性宗教院校。其他任何组织或者个人不得设立宗教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2</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政策、技术、数量限制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本行政许可无政策、技术、数量限制。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3</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行政许可条件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1.有明确的培养目标、办学章程和课程设置计划；</w:t>
            </w:r>
          </w:p>
          <w:p>
            <w:pPr>
              <w:jc w:val="both"/>
              <w:rPr>
                <w:rFonts w:hint="eastAsia"/>
                <w:sz w:val="20"/>
                <w:szCs w:val="20"/>
                <w:vertAlign w:val="baseline"/>
                <w:lang w:val="en-US" w:eastAsia="zh-CN"/>
              </w:rPr>
            </w:pPr>
            <w:r>
              <w:rPr>
                <w:rFonts w:hint="eastAsia"/>
                <w:sz w:val="20"/>
                <w:szCs w:val="20"/>
                <w:vertAlign w:val="baseline"/>
                <w:lang w:val="en-US" w:eastAsia="zh-CN"/>
              </w:rPr>
              <w:t>2.有符合培养条件的生源；</w:t>
            </w:r>
          </w:p>
          <w:p>
            <w:pPr>
              <w:jc w:val="both"/>
              <w:rPr>
                <w:rFonts w:hint="eastAsia"/>
                <w:sz w:val="20"/>
                <w:szCs w:val="20"/>
                <w:vertAlign w:val="baseline"/>
                <w:lang w:val="en-US" w:eastAsia="zh-CN"/>
              </w:rPr>
            </w:pPr>
            <w:r>
              <w:rPr>
                <w:rFonts w:hint="eastAsia"/>
                <w:sz w:val="20"/>
                <w:szCs w:val="20"/>
                <w:vertAlign w:val="baseline"/>
                <w:lang w:val="en-US" w:eastAsia="zh-CN"/>
              </w:rPr>
              <w:t>3.有必要的办学资金和稳定的经费来源；</w:t>
            </w:r>
          </w:p>
          <w:p>
            <w:pPr>
              <w:jc w:val="both"/>
              <w:rPr>
                <w:rFonts w:hint="eastAsia"/>
                <w:sz w:val="20"/>
                <w:szCs w:val="20"/>
                <w:vertAlign w:val="baseline"/>
                <w:lang w:val="en-US" w:eastAsia="zh-CN"/>
              </w:rPr>
            </w:pPr>
            <w:r>
              <w:rPr>
                <w:rFonts w:hint="eastAsia"/>
                <w:sz w:val="20"/>
                <w:szCs w:val="20"/>
                <w:vertAlign w:val="baseline"/>
                <w:lang w:val="en-US" w:eastAsia="zh-CN"/>
              </w:rPr>
              <w:t>4.有教学任务和办法规模所必需的教学场所、设施设备；</w:t>
            </w:r>
          </w:p>
          <w:p>
            <w:pPr>
              <w:jc w:val="both"/>
              <w:rPr>
                <w:rFonts w:hint="eastAsia"/>
                <w:sz w:val="20"/>
                <w:szCs w:val="20"/>
                <w:vertAlign w:val="baseline"/>
                <w:lang w:val="en-US" w:eastAsia="zh-CN"/>
              </w:rPr>
            </w:pPr>
            <w:r>
              <w:rPr>
                <w:rFonts w:hint="eastAsia"/>
                <w:sz w:val="20"/>
                <w:szCs w:val="20"/>
                <w:vertAlign w:val="baseline"/>
                <w:lang w:val="en-US" w:eastAsia="zh-CN"/>
              </w:rPr>
              <w:t>5.有专职的院校负责人、合格的专职老师和内部管理组织；</w:t>
            </w:r>
          </w:p>
          <w:p>
            <w:pPr>
              <w:jc w:val="both"/>
              <w:rPr>
                <w:rFonts w:hint="eastAsia"/>
                <w:sz w:val="20"/>
                <w:szCs w:val="20"/>
                <w:vertAlign w:val="baseline"/>
                <w:lang w:val="en-US" w:eastAsia="zh-CN"/>
              </w:rPr>
            </w:pPr>
            <w:r>
              <w:rPr>
                <w:rFonts w:hint="eastAsia"/>
                <w:sz w:val="20"/>
                <w:szCs w:val="20"/>
                <w:vertAlign w:val="baseline"/>
                <w:lang w:val="en-US" w:eastAsia="zh-CN"/>
              </w:rPr>
              <w:t>6.变更理由充分、手续齐全、材料完备、程序合法、操作性强，有具体工作方案。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eastAsia"/>
                <w:b/>
                <w:bCs/>
                <w:lang w:val="en-US" w:eastAsia="zh-CN"/>
              </w:rPr>
            </w:pPr>
            <w:r>
              <w:rPr>
                <w:rFonts w:hint="eastAsia"/>
                <w:b/>
                <w:bCs/>
                <w:lang w:val="en-US" w:eastAsia="zh-CN"/>
              </w:rPr>
              <w:t>4</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不予许可情形</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1.非全省性宗教团体申请成立的；</w:t>
            </w:r>
          </w:p>
          <w:p>
            <w:pPr>
              <w:jc w:val="both"/>
              <w:rPr>
                <w:rFonts w:hint="eastAsia"/>
                <w:sz w:val="20"/>
                <w:szCs w:val="20"/>
                <w:vertAlign w:val="baseline"/>
                <w:lang w:val="en-US" w:eastAsia="zh-CN"/>
              </w:rPr>
            </w:pPr>
            <w:r>
              <w:rPr>
                <w:rFonts w:hint="eastAsia"/>
                <w:sz w:val="20"/>
                <w:szCs w:val="20"/>
                <w:vertAlign w:val="baseline"/>
                <w:lang w:val="en-US" w:eastAsia="zh-CN"/>
              </w:rPr>
              <w:t>2.已设立了本宗教的宗教院校。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5</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1.申请书；</w:t>
            </w:r>
          </w:p>
          <w:p>
            <w:pPr>
              <w:jc w:val="both"/>
              <w:rPr>
                <w:rFonts w:hint="default"/>
                <w:sz w:val="20"/>
                <w:szCs w:val="20"/>
                <w:vertAlign w:val="baseline"/>
                <w:lang w:val="en-US" w:eastAsia="zh-CN"/>
              </w:rPr>
            </w:pPr>
            <w:r>
              <w:rPr>
                <w:rFonts w:hint="eastAsia"/>
                <w:sz w:val="20"/>
                <w:szCs w:val="20"/>
                <w:vertAlign w:val="baseline"/>
                <w:lang w:val="en-US" w:eastAsia="zh-CN"/>
              </w:rPr>
              <w:t>2.宗教院校拟</w:t>
            </w:r>
            <w:r>
              <w:rPr>
                <w:rFonts w:hint="default"/>
                <w:sz w:val="20"/>
                <w:szCs w:val="20"/>
                <w:vertAlign w:val="baseline"/>
                <w:lang w:val="en-US" w:eastAsia="zh-CN"/>
              </w:rPr>
              <w:t>设立</w:t>
            </w:r>
            <w:r>
              <w:rPr>
                <w:rFonts w:hint="eastAsia"/>
                <w:sz w:val="20"/>
                <w:szCs w:val="20"/>
                <w:vertAlign w:val="baseline"/>
                <w:lang w:val="en-US" w:eastAsia="zh-CN"/>
              </w:rPr>
              <w:t>、变更、合并、分设或终止事项的说明及具体操作实施的工作方案（计划）。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b/>
                <w:bCs/>
                <w:lang w:val="en-US" w:eastAsia="zh-CN"/>
              </w:rPr>
            </w:pPr>
            <w:r>
              <w:rPr>
                <w:rFonts w:hint="eastAsia"/>
                <w:b/>
                <w:bCs/>
                <w:lang w:val="en-US" w:eastAsia="zh-CN"/>
              </w:rPr>
              <w:t>6</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办理行政许可流程</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1.政策法规处（行政审批处）接件初审；</w:t>
            </w:r>
          </w:p>
          <w:p>
            <w:pPr>
              <w:jc w:val="both"/>
              <w:rPr>
                <w:rFonts w:hint="eastAsia"/>
                <w:sz w:val="20"/>
                <w:szCs w:val="20"/>
                <w:vertAlign w:val="baseline"/>
                <w:lang w:val="en-US" w:eastAsia="zh-CN"/>
              </w:rPr>
            </w:pPr>
            <w:r>
              <w:rPr>
                <w:rFonts w:hint="eastAsia"/>
                <w:sz w:val="20"/>
                <w:szCs w:val="20"/>
                <w:vertAlign w:val="baseline"/>
                <w:lang w:val="en-US" w:eastAsia="zh-CN"/>
              </w:rPr>
              <w:t>2.受理转办，不受理退件；</w:t>
            </w:r>
          </w:p>
          <w:p>
            <w:pPr>
              <w:jc w:val="both"/>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 w:eastAsia="zh-CN"/>
              </w:rPr>
              <w:t>.</w:t>
            </w:r>
            <w:r>
              <w:rPr>
                <w:rFonts w:hint="eastAsia"/>
                <w:sz w:val="20"/>
                <w:szCs w:val="20"/>
                <w:vertAlign w:val="baseline"/>
                <w:lang w:val="en-US" w:eastAsia="zh-CN"/>
              </w:rPr>
              <w:t>宗教业务处室审查；</w:t>
            </w:r>
          </w:p>
          <w:p>
            <w:pPr>
              <w:jc w:val="both"/>
              <w:rPr>
                <w:rFonts w:hint="default"/>
                <w:sz w:val="20"/>
                <w:szCs w:val="20"/>
                <w:vertAlign w:val="baseline"/>
                <w:lang w:val="en-US" w:eastAsia="zh-CN"/>
              </w:rPr>
            </w:pPr>
            <w:r>
              <w:rPr>
                <w:rFonts w:hint="eastAsia"/>
                <w:sz w:val="20"/>
                <w:szCs w:val="20"/>
                <w:vertAlign w:val="baseline"/>
                <w:lang w:val="en-US" w:eastAsia="zh-CN"/>
              </w:rPr>
              <w:t>4.政策法规处（行政审批处）复核；</w:t>
            </w:r>
          </w:p>
          <w:p>
            <w:pPr>
              <w:jc w:val="both"/>
              <w:rPr>
                <w:rFonts w:hint="eastAsia"/>
                <w:sz w:val="20"/>
                <w:szCs w:val="20"/>
                <w:vertAlign w:val="baseline"/>
                <w:lang w:val="en-US" w:eastAsia="zh-CN"/>
              </w:rPr>
            </w:pPr>
            <w:r>
              <w:rPr>
                <w:rFonts w:hint="eastAsia"/>
                <w:sz w:val="20"/>
                <w:szCs w:val="20"/>
                <w:vertAlign w:val="baseline"/>
                <w:lang w:val="en-US" w:eastAsia="zh-CN"/>
              </w:rPr>
              <w:t>5.准予许可或不予许可；</w:t>
            </w:r>
          </w:p>
          <w:p>
            <w:pPr>
              <w:jc w:val="both"/>
              <w:rPr>
                <w:rFonts w:hint="eastAsia"/>
                <w:sz w:val="20"/>
                <w:szCs w:val="20"/>
                <w:vertAlign w:val="baseline"/>
                <w:lang w:val="en-US" w:eastAsia="zh-CN"/>
              </w:rPr>
            </w:pPr>
            <w:r>
              <w:rPr>
                <w:rFonts w:hint="eastAsia"/>
                <w:sz w:val="20"/>
                <w:szCs w:val="20"/>
                <w:vertAlign w:val="baseline"/>
                <w:lang w:val="en-US" w:eastAsia="zh-CN"/>
              </w:rPr>
              <w:t>6.送达；</w:t>
            </w:r>
          </w:p>
          <w:p>
            <w:pPr>
              <w:jc w:val="both"/>
              <w:rPr>
                <w:rFonts w:hint="default"/>
                <w:sz w:val="20"/>
                <w:szCs w:val="20"/>
                <w:vertAlign w:val="baseline"/>
                <w:lang w:val="en-US" w:eastAsia="zh-CN"/>
              </w:rPr>
            </w:pPr>
            <w:r>
              <w:rPr>
                <w:rFonts w:hint="eastAsia"/>
                <w:sz w:val="20"/>
                <w:szCs w:val="20"/>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0" w:type="dxa"/>
            <w:noWrap w:val="0"/>
            <w:vAlign w:val="center"/>
          </w:tcPr>
          <w:p>
            <w:pPr>
              <w:jc w:val="center"/>
              <w:rPr>
                <w:rFonts w:hint="default"/>
                <w:b/>
                <w:bCs/>
                <w:lang w:val="en-US" w:eastAsia="zh-CN"/>
              </w:rPr>
            </w:pPr>
            <w:r>
              <w:rPr>
                <w:rFonts w:hint="eastAsia"/>
                <w:b/>
                <w:bCs/>
                <w:lang w:val="en-US" w:eastAsia="zh-CN"/>
              </w:rPr>
              <w:t>7</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行政许可承诺时限</w:t>
            </w:r>
          </w:p>
        </w:tc>
        <w:tc>
          <w:tcPr>
            <w:tcW w:w="6488" w:type="dxa"/>
            <w:noWrap w:val="0"/>
            <w:vAlign w:val="center"/>
          </w:tcPr>
          <w:p>
            <w:pPr>
              <w:jc w:val="both"/>
              <w:rPr>
                <w:rFonts w:hint="default"/>
                <w:sz w:val="22"/>
                <w:szCs w:val="22"/>
                <w:vertAlign w:val="baseline"/>
                <w:lang w:val="en-US" w:eastAsia="zh-CN"/>
              </w:rPr>
            </w:pPr>
            <w:r>
              <w:rPr>
                <w:rFonts w:hint="eastAsia"/>
                <w:sz w:val="20"/>
                <w:szCs w:val="20"/>
                <w:vertAlign w:val="baseline"/>
                <w:lang w:val="en-US" w:eastAsia="zh-CN"/>
              </w:rPr>
              <w:t>即办件。</w:t>
            </w:r>
          </w:p>
        </w:tc>
      </w:tr>
    </w:tbl>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许可</w:t>
      </w:r>
      <w:r>
        <w:rPr>
          <w:rFonts w:hint="eastAsia" w:ascii="方正小标宋简体" w:hAnsi="方正小标宋简体" w:eastAsia="方正小标宋简体" w:cs="方正小标宋简体"/>
          <w:sz w:val="44"/>
          <w:szCs w:val="44"/>
        </w:rPr>
        <w:t>裁量细化标准表</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50"/>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00" w:type="dxa"/>
            <w:noWrap w:val="0"/>
            <w:vAlign w:val="center"/>
          </w:tcPr>
          <w:p>
            <w:pPr>
              <w:jc w:val="center"/>
              <w:rPr>
                <w:b/>
                <w:bCs/>
              </w:rPr>
            </w:pPr>
            <w:r>
              <w:rPr>
                <w:rFonts w:hint="eastAsia" w:cs="宋体"/>
                <w:b/>
                <w:bCs/>
              </w:rPr>
              <w:t>序号</w:t>
            </w:r>
          </w:p>
        </w:tc>
        <w:tc>
          <w:tcPr>
            <w:tcW w:w="1650" w:type="dxa"/>
            <w:noWrap w:val="0"/>
            <w:vAlign w:val="center"/>
          </w:tcPr>
          <w:p>
            <w:pPr>
              <w:jc w:val="center"/>
              <w:rPr>
                <w:rFonts w:hint="eastAsia" w:cs="宋体"/>
                <w:b/>
                <w:bCs/>
                <w:lang w:eastAsia="zh-CN"/>
              </w:rPr>
            </w:pPr>
            <w:r>
              <w:rPr>
                <w:rFonts w:hint="eastAsia" w:cs="宋体"/>
                <w:b/>
                <w:bCs/>
              </w:rPr>
              <w:t>行政</w:t>
            </w:r>
            <w:r>
              <w:rPr>
                <w:rFonts w:hint="eastAsia" w:cs="宋体"/>
                <w:b/>
                <w:bCs/>
                <w:lang w:eastAsia="zh-CN"/>
              </w:rPr>
              <w:t>许可</w:t>
            </w:r>
          </w:p>
          <w:p>
            <w:pPr>
              <w:jc w:val="center"/>
              <w:rPr>
                <w:rFonts w:hint="eastAsia" w:cs="宋体"/>
                <w:b/>
                <w:bCs/>
              </w:rPr>
            </w:pPr>
            <w:r>
              <w:rPr>
                <w:rFonts w:hint="eastAsia" w:cs="宋体"/>
                <w:b/>
                <w:bCs/>
              </w:rPr>
              <w:t>事项</w:t>
            </w:r>
          </w:p>
        </w:tc>
        <w:tc>
          <w:tcPr>
            <w:tcW w:w="6488" w:type="dxa"/>
            <w:noWrap w:val="0"/>
            <w:vAlign w:val="center"/>
          </w:tcPr>
          <w:p>
            <w:pPr>
              <w:jc w:val="center"/>
              <w:rPr>
                <w:rFonts w:hint="eastAsia" w:cs="宋体"/>
                <w:b/>
                <w:bCs/>
                <w:lang w:eastAsia="zh-CN"/>
              </w:rPr>
            </w:pPr>
            <w:r>
              <w:rPr>
                <w:rFonts w:hint="default" w:cs="宋体"/>
                <w:b/>
                <w:bCs/>
                <w:lang w:val="en-US" w:eastAsia="zh-CN"/>
              </w:rPr>
              <w:t>外国人携带用于宗教文化学术交流的宗教用品入境审批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eastAsia="宋体"/>
                <w:lang w:val="en-US" w:eastAsia="zh-CN"/>
              </w:rPr>
            </w:pPr>
            <w:r>
              <w:rPr>
                <w:rFonts w:hint="eastAsia"/>
                <w:b/>
                <w:bCs/>
                <w:lang w:val="en-US" w:eastAsia="zh-CN"/>
              </w:rPr>
              <w:t>1</w:t>
            </w:r>
          </w:p>
        </w:tc>
        <w:tc>
          <w:tcPr>
            <w:tcW w:w="1650" w:type="dxa"/>
            <w:noWrap w:val="0"/>
            <w:vAlign w:val="center"/>
          </w:tcPr>
          <w:p>
            <w:pPr>
              <w:jc w:val="center"/>
            </w:pPr>
            <w:r>
              <w:rPr>
                <w:rFonts w:hint="eastAsia"/>
                <w:vertAlign w:val="baseline"/>
                <w:lang w:val="en-US" w:eastAsia="zh-CN"/>
              </w:rPr>
              <w:t>法律依据</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中华人民共和国境内外国人宗教活动管理规定》第六条：外国人进入中国国境，可以携带本人自用的宗教印刷品、宗教音像制品和其它宗教用品；携带超出本人自用的宗教印刷品、宗教音像制品和其它宗教用品入境，按照中国海关的有关规定办理。</w:t>
            </w:r>
          </w:p>
          <w:p>
            <w:pPr>
              <w:jc w:val="both"/>
              <w:rPr>
                <w:rFonts w:hint="eastAsia"/>
                <w:sz w:val="20"/>
                <w:szCs w:val="20"/>
                <w:vertAlign w:val="baseline"/>
                <w:lang w:val="en-US" w:eastAsia="zh-CN"/>
              </w:rPr>
            </w:pPr>
            <w:r>
              <w:rPr>
                <w:rFonts w:hint="eastAsia"/>
                <w:sz w:val="20"/>
                <w:szCs w:val="20"/>
                <w:vertAlign w:val="baseline"/>
                <w:lang w:val="en-US" w:eastAsia="zh-CN"/>
              </w:rPr>
              <w:t>2.《中华人民共和国境内外国人宗教活动管理规定实施细则》第十一条:经有关全国性宗教社会团体或省、自治区、直辖市有关宗教社会团体同意，并经当地省级以上人民政府宗教事务部门批准认可，外国人可以根据有关宗教文化学术交流的项目或协议，携带用于宗教文化学术交流的宗教用品入境。符合上款规定和海关有关规定的宗教用品入境，海关凭省、自治区、直辖市人民政府宗教事务部门或国家宗教事务局的证明予以放行。第十二条:下列宗教印刷品、宗教音像制品和其他宗教用品不得进境：（一）超出个人自用合理数量，且不属于第十一条规定范围；（二）有危害中国国家安全和社会公共利益内容的。发现有违反上款规定的宗教印刷品、宗教音像制品和其他宗教用品，由海关依法进行处理。违反第一款规定已经携带入境或通过其他手段运入境内的宗教印刷品、宗教音像制品和其他宗教用品，一经发现，由县级以上人民政府宗教事务部门或其他有关部门依法进行处理。</w:t>
            </w:r>
          </w:p>
          <w:p>
            <w:pPr>
              <w:jc w:val="both"/>
              <w:rPr>
                <w:rFonts w:hint="eastAsia"/>
                <w:sz w:val="20"/>
                <w:szCs w:val="20"/>
                <w:vertAlign w:val="baseline"/>
                <w:lang w:val="en-US" w:eastAsia="zh-CN"/>
              </w:rPr>
            </w:pPr>
            <w:r>
              <w:rPr>
                <w:rFonts w:hint="eastAsia"/>
                <w:sz w:val="20"/>
                <w:szCs w:val="20"/>
                <w:vertAlign w:val="baseline"/>
                <w:lang w:val="en-US" w:eastAsia="zh-CN"/>
              </w:rPr>
              <w:t>3.《国务院对确需保留的行政审批项目设定行政许可的决定》（国务院令第412号）第368项。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2</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政策、技术、数量限制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本行政许可无政策、技术、数量限制。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3</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行政许可条件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1.所携带的宗教用品不含有危害中国政治、经济、文化以及宗教独立自主自办原则的内容；</w:t>
            </w:r>
          </w:p>
          <w:p>
            <w:pPr>
              <w:jc w:val="both"/>
              <w:rPr>
                <w:rFonts w:hint="eastAsia"/>
                <w:sz w:val="20"/>
                <w:szCs w:val="20"/>
                <w:vertAlign w:val="baseline"/>
                <w:lang w:val="en-US" w:eastAsia="zh-CN"/>
              </w:rPr>
            </w:pPr>
            <w:r>
              <w:rPr>
                <w:rFonts w:hint="eastAsia"/>
                <w:sz w:val="20"/>
                <w:szCs w:val="20"/>
                <w:vertAlign w:val="baseline"/>
                <w:lang w:val="en-US" w:eastAsia="zh-CN"/>
              </w:rPr>
              <w:t>2.宗教用品接收单位是我省宗教团体、宗教院校或者宗教活动场所；</w:t>
            </w:r>
          </w:p>
          <w:p>
            <w:pPr>
              <w:jc w:val="both"/>
              <w:rPr>
                <w:rFonts w:hint="eastAsia"/>
                <w:sz w:val="20"/>
                <w:szCs w:val="20"/>
                <w:vertAlign w:val="baseline"/>
                <w:lang w:val="en-US" w:eastAsia="zh-CN"/>
              </w:rPr>
            </w:pPr>
            <w:r>
              <w:rPr>
                <w:rFonts w:hint="eastAsia"/>
                <w:sz w:val="20"/>
                <w:szCs w:val="20"/>
                <w:vertAlign w:val="baseline"/>
                <w:lang w:val="en-US" w:eastAsia="zh-CN"/>
              </w:rPr>
              <w:t>3.经全省性宗教团体同意。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eastAsia"/>
                <w:b/>
                <w:bCs/>
                <w:lang w:val="en-US" w:eastAsia="zh-CN"/>
              </w:rPr>
            </w:pPr>
            <w:r>
              <w:rPr>
                <w:rFonts w:hint="eastAsia"/>
                <w:b/>
                <w:bCs/>
                <w:lang w:val="en-US" w:eastAsia="zh-CN"/>
              </w:rPr>
              <w:t>4</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不予许可情形</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1.所携带的宗教用品含有危害中国政治、经济、文化以及宗教独立自主自办原则的内容；</w:t>
            </w:r>
          </w:p>
          <w:p>
            <w:pPr>
              <w:jc w:val="both"/>
              <w:rPr>
                <w:rFonts w:hint="eastAsia"/>
                <w:sz w:val="20"/>
                <w:szCs w:val="20"/>
                <w:vertAlign w:val="baseline"/>
                <w:lang w:val="en-US" w:eastAsia="zh-CN"/>
              </w:rPr>
            </w:pPr>
            <w:r>
              <w:rPr>
                <w:rFonts w:hint="eastAsia"/>
                <w:sz w:val="20"/>
                <w:szCs w:val="20"/>
                <w:vertAlign w:val="baseline"/>
                <w:lang w:val="en-US" w:eastAsia="zh-CN"/>
              </w:rPr>
              <w:t>2.宗教用品接收单位是我省宗教团体、宗教院校或者宗教活动场所以外的单位或个人；</w:t>
            </w:r>
          </w:p>
          <w:p>
            <w:pPr>
              <w:jc w:val="both"/>
              <w:rPr>
                <w:rFonts w:hint="eastAsia"/>
                <w:sz w:val="20"/>
                <w:szCs w:val="20"/>
                <w:vertAlign w:val="baseline"/>
                <w:lang w:val="en-US" w:eastAsia="zh-CN"/>
              </w:rPr>
            </w:pPr>
            <w:r>
              <w:rPr>
                <w:rFonts w:hint="eastAsia"/>
                <w:sz w:val="20"/>
                <w:szCs w:val="20"/>
                <w:vertAlign w:val="baseline"/>
                <w:lang w:val="en-US" w:eastAsia="zh-CN"/>
              </w:rPr>
              <w:t>3.未经全省性宗教团体同意。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5</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1.申请书；</w:t>
            </w:r>
          </w:p>
          <w:p>
            <w:pPr>
              <w:jc w:val="both"/>
              <w:rPr>
                <w:rFonts w:hint="eastAsia"/>
                <w:sz w:val="20"/>
                <w:szCs w:val="20"/>
                <w:vertAlign w:val="baseline"/>
                <w:lang w:val="en-US" w:eastAsia="zh-CN"/>
              </w:rPr>
            </w:pPr>
            <w:r>
              <w:rPr>
                <w:rFonts w:hint="eastAsia"/>
                <w:sz w:val="20"/>
                <w:szCs w:val="20"/>
                <w:vertAlign w:val="baseline"/>
                <w:lang w:val="en-US" w:eastAsia="zh-CN"/>
              </w:rPr>
              <w:t>2.所携带的宗教用品的目录、样品、数量及用途说明；</w:t>
            </w:r>
          </w:p>
          <w:p>
            <w:pPr>
              <w:jc w:val="both"/>
              <w:rPr>
                <w:rFonts w:hint="default"/>
                <w:sz w:val="20"/>
                <w:szCs w:val="20"/>
                <w:vertAlign w:val="baseline"/>
                <w:lang w:val="en-US" w:eastAsia="zh-CN"/>
              </w:rPr>
            </w:pPr>
            <w:r>
              <w:rPr>
                <w:rFonts w:hint="eastAsia"/>
                <w:sz w:val="20"/>
                <w:szCs w:val="20"/>
                <w:vertAlign w:val="baseline"/>
                <w:lang w:val="en-US" w:eastAsia="zh-CN"/>
              </w:rPr>
              <w:t>3.全省性宗教团体同意的书面材料。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b/>
                <w:bCs/>
                <w:lang w:val="en-US" w:eastAsia="zh-CN"/>
              </w:rPr>
            </w:pPr>
            <w:r>
              <w:rPr>
                <w:rFonts w:hint="eastAsia"/>
                <w:b/>
                <w:bCs/>
                <w:lang w:val="en-US" w:eastAsia="zh-CN"/>
              </w:rPr>
              <w:t>6</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办理行政许可流程</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1.政策法规处（行政审批处）接件初审；</w:t>
            </w:r>
          </w:p>
          <w:p>
            <w:pPr>
              <w:jc w:val="both"/>
              <w:rPr>
                <w:rFonts w:hint="eastAsia"/>
                <w:sz w:val="20"/>
                <w:szCs w:val="20"/>
                <w:vertAlign w:val="baseline"/>
                <w:lang w:val="en-US" w:eastAsia="zh-CN"/>
              </w:rPr>
            </w:pPr>
            <w:r>
              <w:rPr>
                <w:rFonts w:hint="eastAsia"/>
                <w:sz w:val="20"/>
                <w:szCs w:val="20"/>
                <w:vertAlign w:val="baseline"/>
                <w:lang w:val="en-US" w:eastAsia="zh-CN"/>
              </w:rPr>
              <w:t>2.受理转办，不受理退件；</w:t>
            </w:r>
          </w:p>
          <w:p>
            <w:pPr>
              <w:jc w:val="both"/>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 w:eastAsia="zh-CN"/>
              </w:rPr>
              <w:t>.</w:t>
            </w:r>
            <w:r>
              <w:rPr>
                <w:rFonts w:hint="eastAsia"/>
                <w:sz w:val="20"/>
                <w:szCs w:val="20"/>
                <w:vertAlign w:val="baseline"/>
                <w:lang w:val="en-US" w:eastAsia="zh-CN"/>
              </w:rPr>
              <w:t>宗教业务处室审查；</w:t>
            </w:r>
          </w:p>
          <w:p>
            <w:pPr>
              <w:jc w:val="both"/>
              <w:rPr>
                <w:rFonts w:hint="default"/>
                <w:sz w:val="20"/>
                <w:szCs w:val="20"/>
                <w:vertAlign w:val="baseline"/>
                <w:lang w:val="en-US" w:eastAsia="zh-CN"/>
              </w:rPr>
            </w:pPr>
            <w:r>
              <w:rPr>
                <w:rFonts w:hint="eastAsia"/>
                <w:sz w:val="20"/>
                <w:szCs w:val="20"/>
                <w:vertAlign w:val="baseline"/>
                <w:lang w:val="en-US" w:eastAsia="zh-CN"/>
              </w:rPr>
              <w:t>4.政策法规处（行政审批处）复核；</w:t>
            </w:r>
          </w:p>
          <w:p>
            <w:pPr>
              <w:jc w:val="both"/>
              <w:rPr>
                <w:rFonts w:hint="eastAsia"/>
                <w:sz w:val="20"/>
                <w:szCs w:val="20"/>
                <w:vertAlign w:val="baseline"/>
                <w:lang w:val="en-US" w:eastAsia="zh-CN"/>
              </w:rPr>
            </w:pPr>
            <w:r>
              <w:rPr>
                <w:rFonts w:hint="eastAsia"/>
                <w:sz w:val="20"/>
                <w:szCs w:val="20"/>
                <w:vertAlign w:val="baseline"/>
                <w:lang w:val="en-US" w:eastAsia="zh-CN"/>
              </w:rPr>
              <w:t>5.准予许可或不予许可；</w:t>
            </w:r>
          </w:p>
          <w:p>
            <w:pPr>
              <w:jc w:val="both"/>
              <w:rPr>
                <w:rFonts w:hint="eastAsia"/>
                <w:sz w:val="20"/>
                <w:szCs w:val="20"/>
                <w:vertAlign w:val="baseline"/>
                <w:lang w:val="en-US" w:eastAsia="zh-CN"/>
              </w:rPr>
            </w:pPr>
            <w:r>
              <w:rPr>
                <w:rFonts w:hint="eastAsia"/>
                <w:sz w:val="20"/>
                <w:szCs w:val="20"/>
                <w:vertAlign w:val="baseline"/>
                <w:lang w:val="en-US" w:eastAsia="zh-CN"/>
              </w:rPr>
              <w:t>6.送达；</w:t>
            </w:r>
          </w:p>
          <w:p>
            <w:pPr>
              <w:jc w:val="both"/>
              <w:rPr>
                <w:rFonts w:hint="default"/>
                <w:sz w:val="20"/>
                <w:szCs w:val="20"/>
                <w:vertAlign w:val="baseline"/>
                <w:lang w:val="en-US" w:eastAsia="zh-CN"/>
              </w:rPr>
            </w:pPr>
            <w:r>
              <w:rPr>
                <w:rFonts w:hint="eastAsia"/>
                <w:sz w:val="20"/>
                <w:szCs w:val="20"/>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0" w:type="dxa"/>
            <w:noWrap w:val="0"/>
            <w:vAlign w:val="center"/>
          </w:tcPr>
          <w:p>
            <w:pPr>
              <w:jc w:val="center"/>
              <w:rPr>
                <w:rFonts w:hint="default"/>
                <w:b/>
                <w:bCs/>
                <w:lang w:val="en-US" w:eastAsia="zh-CN"/>
              </w:rPr>
            </w:pPr>
            <w:r>
              <w:rPr>
                <w:rFonts w:hint="eastAsia"/>
                <w:b/>
                <w:bCs/>
                <w:lang w:val="en-US" w:eastAsia="zh-CN"/>
              </w:rPr>
              <w:t>7</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行政许可承诺时限</w:t>
            </w:r>
          </w:p>
        </w:tc>
        <w:tc>
          <w:tcPr>
            <w:tcW w:w="6488" w:type="dxa"/>
            <w:noWrap w:val="0"/>
            <w:vAlign w:val="center"/>
          </w:tcPr>
          <w:p>
            <w:pPr>
              <w:jc w:val="both"/>
              <w:rPr>
                <w:rFonts w:hint="default"/>
                <w:sz w:val="22"/>
                <w:szCs w:val="22"/>
                <w:vertAlign w:val="baseline"/>
                <w:lang w:val="en-US" w:eastAsia="zh-CN"/>
              </w:rPr>
            </w:pPr>
            <w:r>
              <w:rPr>
                <w:rFonts w:hint="eastAsia"/>
                <w:sz w:val="20"/>
                <w:szCs w:val="20"/>
                <w:vertAlign w:val="baseline"/>
                <w:lang w:val="en-US" w:eastAsia="zh-CN"/>
              </w:rPr>
              <w:t>5个工作日。</w:t>
            </w:r>
          </w:p>
        </w:tc>
      </w:tr>
    </w:tbl>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许可</w:t>
      </w:r>
      <w:r>
        <w:rPr>
          <w:rFonts w:hint="eastAsia" w:ascii="方正小标宋简体" w:hAnsi="方正小标宋简体" w:eastAsia="方正小标宋简体" w:cs="方正小标宋简体"/>
          <w:sz w:val="44"/>
          <w:szCs w:val="44"/>
        </w:rPr>
        <w:t>裁量细化标准表</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50"/>
        <w:gridCol w:w="6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0" w:type="dxa"/>
            <w:noWrap w:val="0"/>
            <w:vAlign w:val="center"/>
          </w:tcPr>
          <w:p>
            <w:pPr>
              <w:jc w:val="center"/>
              <w:rPr>
                <w:b/>
                <w:bCs/>
              </w:rPr>
            </w:pPr>
            <w:r>
              <w:rPr>
                <w:rFonts w:hint="eastAsia" w:cs="宋体"/>
                <w:b/>
                <w:bCs/>
              </w:rPr>
              <w:t>序号</w:t>
            </w:r>
          </w:p>
        </w:tc>
        <w:tc>
          <w:tcPr>
            <w:tcW w:w="1650" w:type="dxa"/>
            <w:noWrap w:val="0"/>
            <w:vAlign w:val="center"/>
          </w:tcPr>
          <w:p>
            <w:pPr>
              <w:jc w:val="center"/>
              <w:rPr>
                <w:rFonts w:hint="eastAsia" w:cs="宋体"/>
                <w:b/>
                <w:bCs/>
                <w:lang w:eastAsia="zh-CN"/>
              </w:rPr>
            </w:pPr>
            <w:r>
              <w:rPr>
                <w:rFonts w:hint="eastAsia" w:cs="宋体"/>
                <w:b/>
                <w:bCs/>
              </w:rPr>
              <w:t>行政</w:t>
            </w:r>
            <w:r>
              <w:rPr>
                <w:rFonts w:hint="eastAsia" w:cs="宋体"/>
                <w:b/>
                <w:bCs/>
                <w:lang w:eastAsia="zh-CN"/>
              </w:rPr>
              <w:t>许可</w:t>
            </w:r>
          </w:p>
          <w:p>
            <w:pPr>
              <w:jc w:val="center"/>
              <w:rPr>
                <w:rFonts w:hint="eastAsia" w:cs="宋体"/>
                <w:b/>
                <w:bCs/>
              </w:rPr>
            </w:pPr>
            <w:r>
              <w:rPr>
                <w:rFonts w:hint="eastAsia" w:cs="宋体"/>
                <w:b/>
                <w:bCs/>
              </w:rPr>
              <w:t>事项</w:t>
            </w:r>
          </w:p>
        </w:tc>
        <w:tc>
          <w:tcPr>
            <w:tcW w:w="6592" w:type="dxa"/>
            <w:noWrap w:val="0"/>
            <w:vAlign w:val="center"/>
          </w:tcPr>
          <w:p>
            <w:pPr>
              <w:jc w:val="center"/>
              <w:rPr>
                <w:rFonts w:hint="eastAsia" w:cs="宋体"/>
                <w:b/>
                <w:bCs/>
                <w:lang w:eastAsia="zh-CN"/>
              </w:rPr>
            </w:pPr>
            <w:r>
              <w:rPr>
                <w:rFonts w:hint="default" w:cs="宋体"/>
                <w:b/>
                <w:bCs/>
                <w:lang w:val="en-US" w:eastAsia="zh-CN"/>
              </w:rPr>
              <w:t>邀请以其他身份入境的外国宗教教职人员讲经、讲道审批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eastAsia="宋体"/>
                <w:lang w:val="en-US" w:eastAsia="zh-CN"/>
              </w:rPr>
            </w:pPr>
            <w:r>
              <w:rPr>
                <w:rFonts w:hint="eastAsia"/>
                <w:b/>
                <w:bCs/>
                <w:lang w:val="en-US" w:eastAsia="zh-CN"/>
              </w:rPr>
              <w:t>1</w:t>
            </w:r>
          </w:p>
        </w:tc>
        <w:tc>
          <w:tcPr>
            <w:tcW w:w="1650" w:type="dxa"/>
            <w:noWrap w:val="0"/>
            <w:vAlign w:val="center"/>
          </w:tcPr>
          <w:p>
            <w:pPr>
              <w:jc w:val="center"/>
            </w:pPr>
            <w:r>
              <w:rPr>
                <w:rFonts w:hint="eastAsia"/>
                <w:vertAlign w:val="baseline"/>
                <w:lang w:val="en-US" w:eastAsia="zh-CN"/>
              </w:rPr>
              <w:t>法律依据</w:t>
            </w:r>
          </w:p>
        </w:tc>
        <w:tc>
          <w:tcPr>
            <w:tcW w:w="6592" w:type="dxa"/>
            <w:noWrap w:val="0"/>
            <w:vAlign w:val="center"/>
          </w:tcPr>
          <w:p>
            <w:pPr>
              <w:jc w:val="both"/>
              <w:rPr>
                <w:rFonts w:hint="eastAsia"/>
                <w:sz w:val="20"/>
                <w:szCs w:val="20"/>
                <w:vertAlign w:val="baseline"/>
                <w:lang w:val="en-GB" w:eastAsia="zh-CN"/>
              </w:rPr>
            </w:pPr>
            <w:r>
              <w:rPr>
                <w:rFonts w:hint="eastAsia"/>
                <w:sz w:val="20"/>
                <w:szCs w:val="20"/>
                <w:vertAlign w:val="baseline"/>
                <w:lang w:val="en-US" w:eastAsia="zh-CN"/>
              </w:rPr>
              <w:t>1.</w:t>
            </w:r>
            <w:r>
              <w:rPr>
                <w:rFonts w:hint="eastAsia"/>
                <w:sz w:val="20"/>
                <w:szCs w:val="20"/>
                <w:vertAlign w:val="baseline"/>
                <w:lang w:val="en-GB" w:eastAsia="zh-CN"/>
              </w:rPr>
              <w:t>《中华人民共和国境内外国人宗教活动管理规定》第三条：外国人可以在中国境内的寺院、宫观、清真寺、教堂等宗教活动场所参加宗教活动。经省、自治区、直辖市以上宗教团体的邀请，外国人可以在中国宗教活动场所讲经、讲道。</w:t>
            </w:r>
          </w:p>
          <w:p>
            <w:pPr>
              <w:jc w:val="both"/>
              <w:rPr>
                <w:rFonts w:hint="eastAsia"/>
                <w:sz w:val="20"/>
                <w:szCs w:val="20"/>
                <w:vertAlign w:val="baseline"/>
                <w:lang w:val="en-GB" w:eastAsia="zh-CN"/>
              </w:rPr>
            </w:pPr>
            <w:r>
              <w:rPr>
                <w:rFonts w:hint="eastAsia"/>
                <w:sz w:val="20"/>
                <w:szCs w:val="20"/>
                <w:vertAlign w:val="baseline"/>
                <w:lang w:val="en-US" w:eastAsia="zh-CN"/>
              </w:rPr>
              <w:t>2.</w:t>
            </w:r>
            <w:r>
              <w:rPr>
                <w:rFonts w:hint="eastAsia"/>
                <w:sz w:val="20"/>
                <w:szCs w:val="20"/>
                <w:vertAlign w:val="baseline"/>
                <w:lang w:val="en-GB" w:eastAsia="zh-CN"/>
              </w:rPr>
              <w:t>《国务院对确需保留的行政审批项目设定行政许可的决定》第369项：邀请以其他身份入境的外国宗教教职人员讲经、讲道审批。</w:t>
            </w:r>
          </w:p>
          <w:p>
            <w:pPr>
              <w:jc w:val="both"/>
              <w:rPr>
                <w:rFonts w:hint="eastAsia"/>
                <w:sz w:val="20"/>
                <w:szCs w:val="20"/>
                <w:vertAlign w:val="baseline"/>
                <w:lang w:val="en-GB" w:eastAsia="zh-CN"/>
              </w:rPr>
            </w:pPr>
            <w:r>
              <w:rPr>
                <w:rFonts w:hint="eastAsia"/>
                <w:sz w:val="20"/>
                <w:szCs w:val="20"/>
                <w:vertAlign w:val="baseline"/>
                <w:lang w:val="en-US" w:eastAsia="zh-CN"/>
              </w:rPr>
              <w:t>3.</w:t>
            </w:r>
            <w:r>
              <w:rPr>
                <w:rFonts w:hint="eastAsia"/>
                <w:sz w:val="20"/>
                <w:szCs w:val="20"/>
                <w:vertAlign w:val="baseline"/>
                <w:lang w:val="en-GB" w:eastAsia="zh-CN"/>
              </w:rPr>
              <w:t>《宗教事务部分行政许可项目实施办法》第六十一条 ：邀请以其他身份入境的外国宗教教职人员讲经、讲道，由邀请单位提出申请。第六十二条  邀请以其他身份入境的外国宗教教职人员讲经、讲道，应当符合下列条件：</w:t>
            </w:r>
          </w:p>
          <w:p>
            <w:pPr>
              <w:jc w:val="both"/>
              <w:rPr>
                <w:rFonts w:hint="eastAsia"/>
                <w:sz w:val="20"/>
                <w:szCs w:val="20"/>
                <w:vertAlign w:val="baseline"/>
                <w:lang w:val="en-GB" w:eastAsia="zh-CN"/>
              </w:rPr>
            </w:pPr>
            <w:r>
              <w:rPr>
                <w:rFonts w:hint="eastAsia"/>
                <w:sz w:val="20"/>
                <w:szCs w:val="20"/>
                <w:vertAlign w:val="baseline"/>
                <w:lang w:val="en-GB" w:eastAsia="zh-CN"/>
              </w:rPr>
              <w:t>（一）被邀请人遵守中国的法律、法规、规章，尊重中国宗教独立自主自办原则；</w:t>
            </w:r>
          </w:p>
          <w:p>
            <w:pPr>
              <w:jc w:val="both"/>
              <w:rPr>
                <w:rFonts w:hint="eastAsia"/>
                <w:sz w:val="20"/>
                <w:szCs w:val="20"/>
                <w:vertAlign w:val="baseline"/>
                <w:lang w:val="en-GB" w:eastAsia="zh-CN"/>
              </w:rPr>
            </w:pPr>
            <w:r>
              <w:rPr>
                <w:rFonts w:hint="eastAsia"/>
                <w:sz w:val="20"/>
                <w:szCs w:val="20"/>
                <w:vertAlign w:val="baseline"/>
                <w:lang w:val="en-GB" w:eastAsia="zh-CN"/>
              </w:rPr>
              <w:t>（二）被邀请人为宗教教职人员；</w:t>
            </w:r>
          </w:p>
          <w:p>
            <w:pPr>
              <w:jc w:val="both"/>
              <w:rPr>
                <w:rFonts w:hint="eastAsia"/>
                <w:sz w:val="20"/>
                <w:szCs w:val="20"/>
                <w:vertAlign w:val="baseline"/>
                <w:lang w:val="en-GB" w:eastAsia="zh-CN"/>
              </w:rPr>
            </w:pPr>
            <w:r>
              <w:rPr>
                <w:rFonts w:hint="eastAsia"/>
                <w:sz w:val="20"/>
                <w:szCs w:val="20"/>
                <w:vertAlign w:val="baseline"/>
                <w:lang w:val="en-GB" w:eastAsia="zh-CN"/>
              </w:rPr>
              <w:t>（三）拟安排讲经、讲道的场所是经依法登记的寺观教堂；</w:t>
            </w:r>
          </w:p>
          <w:p>
            <w:pPr>
              <w:jc w:val="both"/>
              <w:rPr>
                <w:rFonts w:hint="eastAsia"/>
                <w:sz w:val="20"/>
                <w:szCs w:val="20"/>
                <w:vertAlign w:val="baseline"/>
                <w:lang w:val="en-US" w:eastAsia="zh-CN"/>
              </w:rPr>
            </w:pPr>
            <w:r>
              <w:rPr>
                <w:rFonts w:hint="eastAsia"/>
                <w:sz w:val="20"/>
                <w:szCs w:val="20"/>
                <w:vertAlign w:val="baseline"/>
                <w:lang w:val="en-GB" w:eastAsia="zh-CN"/>
              </w:rPr>
              <w:t>（四）邀请单位是全国性宗教团体或者省、自治区、直辖市宗教团体。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2</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政策、技术、数量限制</w:t>
            </w:r>
          </w:p>
        </w:tc>
        <w:tc>
          <w:tcPr>
            <w:tcW w:w="6592"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本行政许可无政策、技术、数量限制。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3</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行政许可条件</w:t>
            </w:r>
          </w:p>
        </w:tc>
        <w:tc>
          <w:tcPr>
            <w:tcW w:w="6592" w:type="dxa"/>
            <w:noWrap w:val="0"/>
            <w:vAlign w:val="center"/>
          </w:tcPr>
          <w:p>
            <w:pPr>
              <w:jc w:val="both"/>
              <w:rPr>
                <w:rFonts w:hint="eastAsia"/>
                <w:sz w:val="20"/>
                <w:szCs w:val="20"/>
                <w:vertAlign w:val="baseline"/>
                <w:lang w:val="en-GB" w:eastAsia="zh-CN"/>
              </w:rPr>
            </w:pPr>
            <w:r>
              <w:rPr>
                <w:rFonts w:hint="eastAsia"/>
                <w:sz w:val="20"/>
                <w:szCs w:val="20"/>
                <w:vertAlign w:val="baseline"/>
                <w:lang w:val="en-GB" w:eastAsia="zh-CN"/>
              </w:rPr>
              <w:t>1.被邀请人遵守中国的法律、法规、规章，尊重中国宗教独立自主自办原则；</w:t>
            </w:r>
          </w:p>
          <w:p>
            <w:pPr>
              <w:jc w:val="both"/>
              <w:rPr>
                <w:rFonts w:hint="eastAsia"/>
                <w:sz w:val="20"/>
                <w:szCs w:val="20"/>
                <w:vertAlign w:val="baseline"/>
                <w:lang w:val="en-GB" w:eastAsia="zh-CN"/>
              </w:rPr>
            </w:pPr>
            <w:r>
              <w:rPr>
                <w:rFonts w:hint="eastAsia"/>
                <w:sz w:val="20"/>
                <w:szCs w:val="20"/>
                <w:vertAlign w:val="baseline"/>
                <w:lang w:val="en-GB" w:eastAsia="zh-CN"/>
              </w:rPr>
              <w:t>2.被邀请人为宗教教职人员；</w:t>
            </w:r>
          </w:p>
          <w:p>
            <w:pPr>
              <w:jc w:val="both"/>
              <w:rPr>
                <w:rFonts w:hint="eastAsia"/>
                <w:sz w:val="20"/>
                <w:szCs w:val="20"/>
                <w:vertAlign w:val="baseline"/>
                <w:lang w:val="en-GB" w:eastAsia="zh-CN"/>
              </w:rPr>
            </w:pPr>
            <w:r>
              <w:rPr>
                <w:rFonts w:hint="eastAsia"/>
                <w:sz w:val="20"/>
                <w:szCs w:val="20"/>
                <w:vertAlign w:val="baseline"/>
                <w:lang w:val="en-GB" w:eastAsia="zh-CN"/>
              </w:rPr>
              <w:t>3.拟安排讲经、讲道的场所是经依法登记的寺观教堂；</w:t>
            </w:r>
          </w:p>
          <w:p>
            <w:pPr>
              <w:jc w:val="both"/>
              <w:rPr>
                <w:rFonts w:hint="eastAsia"/>
                <w:sz w:val="20"/>
                <w:szCs w:val="20"/>
                <w:vertAlign w:val="baseline"/>
                <w:lang w:val="en-US" w:eastAsia="zh-CN"/>
              </w:rPr>
            </w:pPr>
            <w:r>
              <w:rPr>
                <w:rFonts w:hint="eastAsia"/>
                <w:sz w:val="20"/>
                <w:szCs w:val="20"/>
                <w:vertAlign w:val="baseline"/>
                <w:lang w:val="en-GB" w:eastAsia="zh-CN"/>
              </w:rPr>
              <w:t>4.邀请单位是全省性宗教团体。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eastAsia"/>
                <w:b/>
                <w:bCs/>
                <w:lang w:val="en-US" w:eastAsia="zh-CN"/>
              </w:rPr>
            </w:pPr>
            <w:r>
              <w:rPr>
                <w:rFonts w:hint="eastAsia"/>
                <w:b/>
                <w:bCs/>
                <w:lang w:val="en-US" w:eastAsia="zh-CN"/>
              </w:rPr>
              <w:t>4</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不予许可情形</w:t>
            </w:r>
          </w:p>
        </w:tc>
        <w:tc>
          <w:tcPr>
            <w:tcW w:w="6592"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1.被邀请人不具备相关条件；</w:t>
            </w:r>
          </w:p>
          <w:p>
            <w:pPr>
              <w:jc w:val="both"/>
              <w:rPr>
                <w:rFonts w:hint="eastAsia"/>
                <w:sz w:val="20"/>
                <w:szCs w:val="20"/>
                <w:vertAlign w:val="baseline"/>
                <w:lang w:val="en-US" w:eastAsia="zh-CN"/>
              </w:rPr>
            </w:pPr>
            <w:r>
              <w:rPr>
                <w:rFonts w:hint="eastAsia"/>
                <w:sz w:val="20"/>
                <w:szCs w:val="20"/>
                <w:vertAlign w:val="baseline"/>
                <w:lang w:val="en-US" w:eastAsia="zh-CN"/>
              </w:rPr>
              <w:t>2.安排在寺观教堂以外的地方讲经讲道；</w:t>
            </w:r>
          </w:p>
          <w:p>
            <w:pPr>
              <w:jc w:val="both"/>
              <w:rPr>
                <w:rFonts w:hint="eastAsia"/>
                <w:sz w:val="20"/>
                <w:szCs w:val="20"/>
                <w:vertAlign w:val="baseline"/>
                <w:lang w:val="en-US" w:eastAsia="zh-CN"/>
              </w:rPr>
            </w:pPr>
            <w:r>
              <w:rPr>
                <w:rFonts w:hint="eastAsia"/>
                <w:sz w:val="20"/>
                <w:szCs w:val="20"/>
                <w:vertAlign w:val="baseline"/>
                <w:lang w:val="en-US" w:eastAsia="zh-CN"/>
              </w:rPr>
              <w:t>3.邀请单位不是全省性宗教团体。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700" w:type="dxa"/>
            <w:noWrap w:val="0"/>
            <w:vAlign w:val="center"/>
          </w:tcPr>
          <w:p>
            <w:pPr>
              <w:jc w:val="center"/>
              <w:rPr>
                <w:rFonts w:hint="default"/>
                <w:b/>
                <w:bCs/>
                <w:lang w:val="en-US" w:eastAsia="zh-CN"/>
              </w:rPr>
            </w:pPr>
            <w:r>
              <w:rPr>
                <w:rFonts w:hint="eastAsia"/>
                <w:b/>
                <w:bCs/>
                <w:lang w:val="en-US" w:eastAsia="zh-CN"/>
              </w:rPr>
              <w:t>5</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592"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1.全省性宗教团体的申请书(内容包括拟安排讲经、讲道的寺观教堂的情况、邀请理由)；</w:t>
            </w:r>
          </w:p>
          <w:p>
            <w:pPr>
              <w:jc w:val="both"/>
              <w:rPr>
                <w:rFonts w:hint="eastAsia"/>
                <w:sz w:val="20"/>
                <w:szCs w:val="20"/>
                <w:vertAlign w:val="baseline"/>
                <w:lang w:val="en-US" w:eastAsia="zh-CN"/>
              </w:rPr>
            </w:pPr>
            <w:r>
              <w:rPr>
                <w:rFonts w:hint="eastAsia"/>
                <w:sz w:val="20"/>
                <w:szCs w:val="20"/>
                <w:vertAlign w:val="baseline"/>
                <w:lang w:val="en-US" w:eastAsia="zh-CN"/>
              </w:rPr>
              <w:t>2.被邀请人的有关背景情况、宗教教职身份、入境身份说明及拟讲授的主要内容；</w:t>
            </w:r>
          </w:p>
          <w:p>
            <w:pPr>
              <w:jc w:val="both"/>
              <w:rPr>
                <w:rFonts w:hint="default"/>
                <w:sz w:val="20"/>
                <w:szCs w:val="20"/>
                <w:vertAlign w:val="baseline"/>
                <w:lang w:val="en-US" w:eastAsia="zh-CN"/>
              </w:rPr>
            </w:pPr>
            <w:r>
              <w:rPr>
                <w:rFonts w:hint="eastAsia"/>
                <w:sz w:val="20"/>
                <w:szCs w:val="20"/>
                <w:vertAlign w:val="baseline"/>
                <w:lang w:val="en-US" w:eastAsia="zh-CN"/>
              </w:rPr>
              <w:t>3.全拟安排讲经、讲道的寺观教堂民主管理组织同意的书面材料。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700" w:type="dxa"/>
            <w:noWrap w:val="0"/>
            <w:vAlign w:val="center"/>
          </w:tcPr>
          <w:p>
            <w:pPr>
              <w:jc w:val="center"/>
              <w:rPr>
                <w:rFonts w:hint="default"/>
                <w:b/>
                <w:bCs/>
                <w:lang w:val="en-US" w:eastAsia="zh-CN"/>
              </w:rPr>
            </w:pPr>
            <w:r>
              <w:rPr>
                <w:rFonts w:hint="eastAsia"/>
                <w:b/>
                <w:bCs/>
                <w:lang w:val="en-US" w:eastAsia="zh-CN"/>
              </w:rPr>
              <w:t>6</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办理行政许可流程</w:t>
            </w:r>
          </w:p>
        </w:tc>
        <w:tc>
          <w:tcPr>
            <w:tcW w:w="6592"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1.政策法规处（行政审批处）接件初审；</w:t>
            </w:r>
          </w:p>
          <w:p>
            <w:pPr>
              <w:jc w:val="both"/>
              <w:rPr>
                <w:rFonts w:hint="eastAsia"/>
                <w:sz w:val="20"/>
                <w:szCs w:val="20"/>
                <w:vertAlign w:val="baseline"/>
                <w:lang w:val="en-US" w:eastAsia="zh-CN"/>
              </w:rPr>
            </w:pPr>
            <w:r>
              <w:rPr>
                <w:rFonts w:hint="eastAsia"/>
                <w:sz w:val="20"/>
                <w:szCs w:val="20"/>
                <w:vertAlign w:val="baseline"/>
                <w:lang w:val="en-US" w:eastAsia="zh-CN"/>
              </w:rPr>
              <w:t>2.受理转办，不受理退件；</w:t>
            </w:r>
          </w:p>
          <w:p>
            <w:pPr>
              <w:jc w:val="both"/>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 w:eastAsia="zh-CN"/>
              </w:rPr>
              <w:t>.</w:t>
            </w:r>
            <w:r>
              <w:rPr>
                <w:rFonts w:hint="eastAsia"/>
                <w:sz w:val="20"/>
                <w:szCs w:val="20"/>
                <w:vertAlign w:val="baseline"/>
                <w:lang w:val="en-US" w:eastAsia="zh-CN"/>
              </w:rPr>
              <w:t>宗教业务处室审查；</w:t>
            </w:r>
          </w:p>
          <w:p>
            <w:pPr>
              <w:jc w:val="both"/>
              <w:rPr>
                <w:rFonts w:hint="default"/>
                <w:sz w:val="20"/>
                <w:szCs w:val="20"/>
                <w:vertAlign w:val="baseline"/>
                <w:lang w:val="en-US" w:eastAsia="zh-CN"/>
              </w:rPr>
            </w:pPr>
            <w:r>
              <w:rPr>
                <w:rFonts w:hint="eastAsia"/>
                <w:sz w:val="20"/>
                <w:szCs w:val="20"/>
                <w:vertAlign w:val="baseline"/>
                <w:lang w:val="en-US" w:eastAsia="zh-CN"/>
              </w:rPr>
              <w:t>4.政策法规处（行政审批处）复核；</w:t>
            </w:r>
          </w:p>
          <w:p>
            <w:pPr>
              <w:jc w:val="both"/>
              <w:rPr>
                <w:rFonts w:hint="eastAsia"/>
                <w:sz w:val="20"/>
                <w:szCs w:val="20"/>
                <w:vertAlign w:val="baseline"/>
                <w:lang w:val="en-US" w:eastAsia="zh-CN"/>
              </w:rPr>
            </w:pPr>
            <w:r>
              <w:rPr>
                <w:rFonts w:hint="eastAsia"/>
                <w:sz w:val="20"/>
                <w:szCs w:val="20"/>
                <w:vertAlign w:val="baseline"/>
                <w:lang w:val="en-US" w:eastAsia="zh-CN"/>
              </w:rPr>
              <w:t>5.准予许可或不予许可；</w:t>
            </w:r>
          </w:p>
          <w:p>
            <w:pPr>
              <w:jc w:val="both"/>
              <w:rPr>
                <w:rFonts w:hint="eastAsia"/>
                <w:sz w:val="20"/>
                <w:szCs w:val="20"/>
                <w:vertAlign w:val="baseline"/>
                <w:lang w:val="en-US" w:eastAsia="zh-CN"/>
              </w:rPr>
            </w:pPr>
            <w:r>
              <w:rPr>
                <w:rFonts w:hint="eastAsia"/>
                <w:sz w:val="20"/>
                <w:szCs w:val="20"/>
                <w:vertAlign w:val="baseline"/>
                <w:lang w:val="en-US" w:eastAsia="zh-CN"/>
              </w:rPr>
              <w:t>6.送达；</w:t>
            </w:r>
          </w:p>
          <w:p>
            <w:pPr>
              <w:jc w:val="both"/>
              <w:rPr>
                <w:rFonts w:hint="default"/>
                <w:sz w:val="20"/>
                <w:szCs w:val="20"/>
                <w:vertAlign w:val="baseline"/>
                <w:lang w:val="en-US" w:eastAsia="zh-CN"/>
              </w:rPr>
            </w:pPr>
            <w:r>
              <w:rPr>
                <w:rFonts w:hint="eastAsia"/>
                <w:sz w:val="20"/>
                <w:szCs w:val="20"/>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0" w:type="dxa"/>
            <w:noWrap w:val="0"/>
            <w:vAlign w:val="center"/>
          </w:tcPr>
          <w:p>
            <w:pPr>
              <w:jc w:val="center"/>
              <w:rPr>
                <w:rFonts w:hint="default"/>
                <w:b/>
                <w:bCs/>
                <w:lang w:val="en-US" w:eastAsia="zh-CN"/>
              </w:rPr>
            </w:pPr>
            <w:r>
              <w:rPr>
                <w:rFonts w:hint="eastAsia"/>
                <w:b/>
                <w:bCs/>
                <w:lang w:val="en-US" w:eastAsia="zh-CN"/>
              </w:rPr>
              <w:t>7</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行政许可承诺时限</w:t>
            </w:r>
          </w:p>
        </w:tc>
        <w:tc>
          <w:tcPr>
            <w:tcW w:w="6592" w:type="dxa"/>
            <w:noWrap w:val="0"/>
            <w:vAlign w:val="center"/>
          </w:tcPr>
          <w:p>
            <w:pPr>
              <w:jc w:val="both"/>
              <w:rPr>
                <w:rFonts w:hint="default"/>
                <w:sz w:val="22"/>
                <w:szCs w:val="22"/>
                <w:vertAlign w:val="baseline"/>
                <w:lang w:val="en-US" w:eastAsia="zh-CN"/>
              </w:rPr>
            </w:pPr>
            <w:r>
              <w:rPr>
                <w:rFonts w:hint="eastAsia"/>
                <w:sz w:val="20"/>
                <w:szCs w:val="20"/>
                <w:vertAlign w:val="baseline"/>
                <w:lang w:val="en-US" w:eastAsia="zh-CN"/>
              </w:rPr>
              <w:t>5个工作日。</w:t>
            </w:r>
          </w:p>
        </w:tc>
      </w:tr>
    </w:tbl>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许可</w:t>
      </w:r>
      <w:r>
        <w:rPr>
          <w:rFonts w:hint="eastAsia" w:ascii="方正小标宋简体" w:hAnsi="方正小标宋简体" w:eastAsia="方正小标宋简体" w:cs="方正小标宋简体"/>
          <w:sz w:val="44"/>
          <w:szCs w:val="44"/>
        </w:rPr>
        <w:t>裁量细化标准表</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50"/>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00" w:type="dxa"/>
            <w:noWrap w:val="0"/>
            <w:vAlign w:val="center"/>
          </w:tcPr>
          <w:p>
            <w:pPr>
              <w:jc w:val="center"/>
              <w:rPr>
                <w:b/>
                <w:bCs/>
              </w:rPr>
            </w:pPr>
            <w:r>
              <w:rPr>
                <w:rFonts w:hint="eastAsia" w:cs="宋体"/>
                <w:b/>
                <w:bCs/>
              </w:rPr>
              <w:t>序号</w:t>
            </w:r>
          </w:p>
        </w:tc>
        <w:tc>
          <w:tcPr>
            <w:tcW w:w="1650" w:type="dxa"/>
            <w:noWrap w:val="0"/>
            <w:vAlign w:val="center"/>
          </w:tcPr>
          <w:p>
            <w:pPr>
              <w:jc w:val="center"/>
              <w:rPr>
                <w:rFonts w:hint="eastAsia" w:cs="宋体"/>
                <w:b/>
                <w:bCs/>
                <w:lang w:eastAsia="zh-CN"/>
              </w:rPr>
            </w:pPr>
            <w:r>
              <w:rPr>
                <w:rFonts w:hint="eastAsia" w:cs="宋体"/>
                <w:b/>
                <w:bCs/>
              </w:rPr>
              <w:t>行政</w:t>
            </w:r>
            <w:r>
              <w:rPr>
                <w:rFonts w:hint="eastAsia" w:cs="宋体"/>
                <w:b/>
                <w:bCs/>
                <w:lang w:eastAsia="zh-CN"/>
              </w:rPr>
              <w:t>许可</w:t>
            </w:r>
          </w:p>
          <w:p>
            <w:pPr>
              <w:jc w:val="center"/>
              <w:rPr>
                <w:rFonts w:hint="eastAsia" w:cs="宋体"/>
                <w:b/>
                <w:bCs/>
              </w:rPr>
            </w:pPr>
            <w:r>
              <w:rPr>
                <w:rFonts w:hint="eastAsia" w:cs="宋体"/>
                <w:b/>
                <w:bCs/>
              </w:rPr>
              <w:t>事项</w:t>
            </w:r>
          </w:p>
        </w:tc>
        <w:tc>
          <w:tcPr>
            <w:tcW w:w="6488" w:type="dxa"/>
            <w:noWrap w:val="0"/>
            <w:vAlign w:val="center"/>
          </w:tcPr>
          <w:p>
            <w:pPr>
              <w:jc w:val="center"/>
              <w:rPr>
                <w:rFonts w:hint="eastAsia" w:cs="宋体"/>
                <w:b/>
                <w:bCs/>
                <w:lang w:eastAsia="zh-CN"/>
              </w:rPr>
            </w:pPr>
            <w:r>
              <w:rPr>
                <w:rFonts w:hint="default" w:cs="宋体"/>
                <w:b/>
                <w:bCs/>
                <w:lang w:val="en-US" w:eastAsia="zh-CN"/>
              </w:rPr>
              <w:t>藏传佛教活佛传承继位</w:t>
            </w:r>
            <w:r>
              <w:rPr>
                <w:rFonts w:hint="eastAsia" w:cs="宋体"/>
                <w:b/>
                <w:bCs/>
                <w:lang w:val="en-US" w:eastAsia="zh-CN"/>
              </w:rPr>
              <w:t>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eastAsia="宋体"/>
                <w:lang w:val="en-US" w:eastAsia="zh-CN"/>
              </w:rPr>
            </w:pPr>
            <w:r>
              <w:rPr>
                <w:rFonts w:hint="eastAsia"/>
                <w:b/>
                <w:bCs/>
                <w:lang w:val="en-US" w:eastAsia="zh-CN"/>
              </w:rPr>
              <w:t>1</w:t>
            </w:r>
          </w:p>
        </w:tc>
        <w:tc>
          <w:tcPr>
            <w:tcW w:w="1650" w:type="dxa"/>
            <w:noWrap w:val="0"/>
            <w:vAlign w:val="center"/>
          </w:tcPr>
          <w:p>
            <w:pPr>
              <w:jc w:val="center"/>
            </w:pPr>
            <w:r>
              <w:rPr>
                <w:rFonts w:hint="eastAsia"/>
                <w:vertAlign w:val="baseline"/>
                <w:lang w:val="en-US" w:eastAsia="zh-CN"/>
              </w:rPr>
              <w:t>法律依据</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1.《宗教事务条例》第三十六条第二款：藏传佛教活佛传承继位，在佛教团体的指导下，依照宗教仪轨和历史定制办理，报省级以上人民政府宗教事务部门或者省级以上人民政府批准。</w:t>
            </w:r>
          </w:p>
          <w:p>
            <w:pPr>
              <w:jc w:val="both"/>
              <w:rPr>
                <w:rFonts w:hint="eastAsia"/>
                <w:sz w:val="20"/>
                <w:szCs w:val="20"/>
                <w:vertAlign w:val="baseline"/>
                <w:lang w:val="en-US" w:eastAsia="zh-CN"/>
              </w:rPr>
            </w:pPr>
            <w:r>
              <w:rPr>
                <w:rFonts w:hint="eastAsia"/>
                <w:sz w:val="20"/>
                <w:szCs w:val="20"/>
                <w:vertAlign w:val="baseline"/>
                <w:lang w:val="en-US" w:eastAsia="zh-CN"/>
              </w:rPr>
              <w:t>2.《藏传佛教活佛转世管理办法》第五条：活佛转世应当履行申请报批手续。申请报批程序是：由拟转世活佛僧籍所在寺庙管理组织或者所在地佛教协会向所在地县级人民政府宗教事务部门提出转世申请，由县级人民政府提出意见后，人民政府宗教事务部门逐级上报，由省、自治区人民政府宗教事务部门审批。其中，在佛教界有较大影响的，报省、自治区人民政府批准；有重大影响的，报国家宗教事务局批准；有特别重大影响的，报国务院批准。审核批准活佛转世申请，应当征求相应的佛教协会的意见。第十一条：违反本办法，擅自办理活佛转世事宜的，由人民政府宗教事务部门依照《宗教事务条例》的规定，对责任人和责任单位予以行政处罚；构成犯罪的，依法追究刑事责任。</w:t>
            </w:r>
          </w:p>
          <w:p>
            <w:pPr>
              <w:jc w:val="both"/>
              <w:rPr>
                <w:rFonts w:hint="eastAsia"/>
                <w:sz w:val="20"/>
                <w:szCs w:val="20"/>
                <w:vertAlign w:val="baseline"/>
                <w:lang w:val="en-US" w:eastAsia="zh-CN"/>
              </w:rPr>
            </w:pPr>
            <w:r>
              <w:rPr>
                <w:rFonts w:hint="eastAsia"/>
                <w:sz w:val="20"/>
                <w:szCs w:val="20"/>
                <w:vertAlign w:val="baseline"/>
                <w:lang w:val="en-US" w:eastAsia="zh-CN"/>
              </w:rPr>
              <w:t>3.《云南省宗教事务条例》第二十七条：第二十七条 未经省级以上人民政府宗教事务部门或者省级以上人民政府批准，任何组织或者个人不得寻访、认定活佛转世灵童。藏传佛教活佛的传承继位，不受境外组织或者个人的干涉和支配。</w:t>
            </w:r>
          </w:p>
          <w:p>
            <w:pPr>
              <w:jc w:val="both"/>
              <w:rPr>
                <w:rFonts w:hint="eastAsia"/>
                <w:sz w:val="20"/>
                <w:szCs w:val="20"/>
                <w:vertAlign w:val="baseline"/>
                <w:lang w:val="en-US" w:eastAsia="zh-CN"/>
              </w:rPr>
            </w:pPr>
            <w:r>
              <w:rPr>
                <w:rFonts w:hint="eastAsia"/>
                <w:sz w:val="20"/>
                <w:szCs w:val="20"/>
                <w:vertAlign w:val="baseline"/>
                <w:lang w:val="en-US" w:eastAsia="zh-CN"/>
              </w:rPr>
              <w:t>4.《云南省&lt;藏传佛教活佛转世管理办法&gt;实施细则》第二条：活佛转世应当遵循维护国家统一、维护民族团结、维护宗教和睦与社会和谐、维护藏传佛教正常秩序的原则。活佛转世尊重藏传佛教宗教仪轨和历史定制，但不得恢复已被废除的封建特权。活佛转世不受境外任何组织、个人的干涉和支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2</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政策、技术、数量限制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本行政许可无政策、技术、数量限制。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3</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行政许可条件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1.当地多数信教群众和寺庙管理组织要求转世；</w:t>
            </w:r>
          </w:p>
          <w:p>
            <w:pPr>
              <w:jc w:val="both"/>
              <w:rPr>
                <w:rFonts w:hint="eastAsia"/>
                <w:sz w:val="20"/>
                <w:szCs w:val="20"/>
                <w:vertAlign w:val="baseline"/>
                <w:lang w:val="en-US" w:eastAsia="zh-CN"/>
              </w:rPr>
            </w:pPr>
            <w:r>
              <w:rPr>
                <w:rFonts w:hint="eastAsia"/>
                <w:sz w:val="20"/>
                <w:szCs w:val="20"/>
                <w:vertAlign w:val="baseline"/>
                <w:lang w:val="en-US" w:eastAsia="zh-CN"/>
              </w:rPr>
              <w:t>2.转世系统真实并传承至今；</w:t>
            </w:r>
          </w:p>
          <w:p>
            <w:pPr>
              <w:jc w:val="both"/>
              <w:rPr>
                <w:rFonts w:hint="eastAsia"/>
                <w:sz w:val="20"/>
                <w:szCs w:val="20"/>
                <w:vertAlign w:val="baseline"/>
                <w:lang w:val="en-US" w:eastAsia="zh-CN"/>
              </w:rPr>
            </w:pPr>
            <w:r>
              <w:rPr>
                <w:rFonts w:hint="eastAsia"/>
                <w:sz w:val="20"/>
                <w:szCs w:val="20"/>
                <w:vertAlign w:val="baseline"/>
                <w:lang w:val="en-US" w:eastAsia="zh-CN"/>
              </w:rPr>
              <w:t>3.申请活佛转世的寺庙系拟转世活佛僧籍所在寺，并为依法登记的藏传佛教活动场所，且具备培养和供养转世活佛的能力。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eastAsia"/>
                <w:b/>
                <w:bCs/>
                <w:lang w:val="en-US" w:eastAsia="zh-CN"/>
              </w:rPr>
            </w:pPr>
            <w:r>
              <w:rPr>
                <w:rFonts w:hint="eastAsia"/>
                <w:b/>
                <w:bCs/>
                <w:lang w:val="en-US" w:eastAsia="zh-CN"/>
              </w:rPr>
              <w:t>4</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不予许可情形</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1.藏传佛教教义规定不得转世的；</w:t>
            </w:r>
          </w:p>
          <w:p>
            <w:pPr>
              <w:jc w:val="both"/>
              <w:rPr>
                <w:rFonts w:hint="eastAsia"/>
                <w:sz w:val="20"/>
                <w:szCs w:val="20"/>
                <w:vertAlign w:val="baseline"/>
                <w:lang w:val="en-US" w:eastAsia="zh-CN"/>
              </w:rPr>
            </w:pPr>
            <w:r>
              <w:rPr>
                <w:rFonts w:hint="eastAsia"/>
                <w:sz w:val="20"/>
                <w:szCs w:val="20"/>
                <w:vertAlign w:val="baseline"/>
                <w:lang w:val="en-US" w:eastAsia="zh-CN"/>
              </w:rPr>
              <w:t>2.设区的市级以上人民政府明令不得转世的。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5</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1.藏传佛教活佛传承继位申请书；</w:t>
            </w:r>
          </w:p>
          <w:p>
            <w:pPr>
              <w:jc w:val="both"/>
              <w:rPr>
                <w:rFonts w:hint="eastAsia"/>
                <w:sz w:val="20"/>
                <w:szCs w:val="20"/>
                <w:vertAlign w:val="baseline"/>
                <w:lang w:val="en-US" w:eastAsia="zh-CN"/>
              </w:rPr>
            </w:pPr>
            <w:r>
              <w:rPr>
                <w:rFonts w:hint="eastAsia"/>
                <w:sz w:val="20"/>
                <w:szCs w:val="20"/>
                <w:vertAlign w:val="baseline"/>
                <w:lang w:val="en-US" w:eastAsia="zh-CN"/>
              </w:rPr>
              <w:t>2.活佛转世系统真实性证明；</w:t>
            </w:r>
          </w:p>
          <w:p>
            <w:pPr>
              <w:jc w:val="both"/>
              <w:rPr>
                <w:rFonts w:hint="eastAsia"/>
                <w:sz w:val="20"/>
                <w:szCs w:val="20"/>
                <w:vertAlign w:val="baseline"/>
                <w:lang w:val="en-US" w:eastAsia="zh-CN"/>
              </w:rPr>
            </w:pPr>
            <w:r>
              <w:rPr>
                <w:rFonts w:hint="eastAsia"/>
                <w:sz w:val="20"/>
                <w:szCs w:val="20"/>
                <w:vertAlign w:val="baseline"/>
                <w:lang w:val="en-US" w:eastAsia="zh-CN"/>
              </w:rPr>
              <w:t>3.拟转世活佛僧籍证明；</w:t>
            </w:r>
          </w:p>
          <w:p>
            <w:pPr>
              <w:jc w:val="both"/>
              <w:rPr>
                <w:rFonts w:hint="eastAsia"/>
                <w:sz w:val="20"/>
                <w:szCs w:val="20"/>
                <w:vertAlign w:val="baseline"/>
                <w:lang w:val="en-US" w:eastAsia="zh-CN"/>
              </w:rPr>
            </w:pPr>
            <w:r>
              <w:rPr>
                <w:rFonts w:hint="eastAsia"/>
                <w:sz w:val="20"/>
                <w:szCs w:val="20"/>
                <w:vertAlign w:val="baseline"/>
                <w:lang w:val="en-US" w:eastAsia="zh-CN"/>
              </w:rPr>
              <w:t>4.宗教活动场所登记证；</w:t>
            </w:r>
          </w:p>
          <w:p>
            <w:pPr>
              <w:jc w:val="both"/>
              <w:rPr>
                <w:rFonts w:hint="default"/>
                <w:sz w:val="20"/>
                <w:szCs w:val="20"/>
                <w:vertAlign w:val="baseline"/>
                <w:lang w:val="en-US" w:eastAsia="zh-CN"/>
              </w:rPr>
            </w:pPr>
            <w:r>
              <w:rPr>
                <w:rFonts w:hint="eastAsia"/>
                <w:sz w:val="20"/>
                <w:szCs w:val="20"/>
                <w:vertAlign w:val="baseline"/>
                <w:lang w:val="en-US" w:eastAsia="zh-CN"/>
              </w:rPr>
              <w:t>5.寺院具备培养和供养转世活佛能力的证明。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b/>
                <w:bCs/>
                <w:lang w:val="en-US" w:eastAsia="zh-CN"/>
              </w:rPr>
            </w:pPr>
            <w:r>
              <w:rPr>
                <w:rFonts w:hint="eastAsia"/>
                <w:b/>
                <w:bCs/>
                <w:lang w:val="en-US" w:eastAsia="zh-CN"/>
              </w:rPr>
              <w:t>6</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办理行政许可流程</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1.政策法规处（行政审批处）接件初审；</w:t>
            </w:r>
          </w:p>
          <w:p>
            <w:pPr>
              <w:jc w:val="both"/>
              <w:rPr>
                <w:rFonts w:hint="eastAsia"/>
                <w:sz w:val="20"/>
                <w:szCs w:val="20"/>
                <w:vertAlign w:val="baseline"/>
                <w:lang w:val="en-US" w:eastAsia="zh-CN"/>
              </w:rPr>
            </w:pPr>
            <w:r>
              <w:rPr>
                <w:rFonts w:hint="eastAsia"/>
                <w:sz w:val="20"/>
                <w:szCs w:val="20"/>
                <w:vertAlign w:val="baseline"/>
                <w:lang w:val="en-US" w:eastAsia="zh-CN"/>
              </w:rPr>
              <w:t>2.受理转办，不受理退件；</w:t>
            </w:r>
          </w:p>
          <w:p>
            <w:pPr>
              <w:jc w:val="both"/>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 w:eastAsia="zh-CN"/>
              </w:rPr>
              <w:t>.</w:t>
            </w:r>
            <w:r>
              <w:rPr>
                <w:rFonts w:hint="eastAsia"/>
                <w:sz w:val="20"/>
                <w:szCs w:val="20"/>
                <w:vertAlign w:val="baseline"/>
                <w:lang w:val="en-US" w:eastAsia="zh-CN"/>
              </w:rPr>
              <w:t>宗教业务处室审查；</w:t>
            </w:r>
          </w:p>
          <w:p>
            <w:pPr>
              <w:jc w:val="both"/>
              <w:rPr>
                <w:rFonts w:hint="default"/>
                <w:sz w:val="20"/>
                <w:szCs w:val="20"/>
                <w:vertAlign w:val="baseline"/>
                <w:lang w:val="en-US" w:eastAsia="zh-CN"/>
              </w:rPr>
            </w:pPr>
            <w:r>
              <w:rPr>
                <w:rFonts w:hint="eastAsia"/>
                <w:sz w:val="20"/>
                <w:szCs w:val="20"/>
                <w:vertAlign w:val="baseline"/>
                <w:lang w:val="en-US" w:eastAsia="zh-CN"/>
              </w:rPr>
              <w:t>4.政策法规处（行政审批处）复核；</w:t>
            </w:r>
          </w:p>
          <w:p>
            <w:pPr>
              <w:jc w:val="both"/>
              <w:rPr>
                <w:rFonts w:hint="eastAsia"/>
                <w:sz w:val="20"/>
                <w:szCs w:val="20"/>
                <w:vertAlign w:val="baseline"/>
                <w:lang w:val="en-US" w:eastAsia="zh-CN"/>
              </w:rPr>
            </w:pPr>
            <w:r>
              <w:rPr>
                <w:rFonts w:hint="eastAsia"/>
                <w:sz w:val="20"/>
                <w:szCs w:val="20"/>
                <w:vertAlign w:val="baseline"/>
                <w:lang w:val="en-US" w:eastAsia="zh-CN"/>
              </w:rPr>
              <w:t>5.准予许可或不予许可；</w:t>
            </w:r>
          </w:p>
          <w:p>
            <w:pPr>
              <w:jc w:val="both"/>
              <w:rPr>
                <w:rFonts w:hint="eastAsia"/>
                <w:sz w:val="20"/>
                <w:szCs w:val="20"/>
                <w:vertAlign w:val="baseline"/>
                <w:lang w:val="en-US" w:eastAsia="zh-CN"/>
              </w:rPr>
            </w:pPr>
            <w:r>
              <w:rPr>
                <w:rFonts w:hint="eastAsia"/>
                <w:sz w:val="20"/>
                <w:szCs w:val="20"/>
                <w:vertAlign w:val="baseline"/>
                <w:lang w:val="en-US" w:eastAsia="zh-CN"/>
              </w:rPr>
              <w:t>6.送达；</w:t>
            </w:r>
          </w:p>
          <w:p>
            <w:pPr>
              <w:jc w:val="both"/>
              <w:rPr>
                <w:rFonts w:hint="default"/>
                <w:sz w:val="20"/>
                <w:szCs w:val="20"/>
                <w:vertAlign w:val="baseline"/>
                <w:lang w:val="en-US" w:eastAsia="zh-CN"/>
              </w:rPr>
            </w:pPr>
            <w:r>
              <w:rPr>
                <w:rFonts w:hint="eastAsia"/>
                <w:sz w:val="20"/>
                <w:szCs w:val="20"/>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0" w:type="dxa"/>
            <w:noWrap w:val="0"/>
            <w:vAlign w:val="center"/>
          </w:tcPr>
          <w:p>
            <w:pPr>
              <w:jc w:val="center"/>
              <w:rPr>
                <w:rFonts w:hint="default"/>
                <w:b/>
                <w:bCs/>
                <w:lang w:val="en-US" w:eastAsia="zh-CN"/>
              </w:rPr>
            </w:pPr>
            <w:r>
              <w:rPr>
                <w:rFonts w:hint="eastAsia"/>
                <w:b/>
                <w:bCs/>
                <w:lang w:val="en-US" w:eastAsia="zh-CN"/>
              </w:rPr>
              <w:t>7</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行政许可承诺时限</w:t>
            </w:r>
          </w:p>
        </w:tc>
        <w:tc>
          <w:tcPr>
            <w:tcW w:w="6488" w:type="dxa"/>
            <w:noWrap w:val="0"/>
            <w:vAlign w:val="center"/>
          </w:tcPr>
          <w:p>
            <w:pPr>
              <w:jc w:val="both"/>
              <w:rPr>
                <w:rFonts w:hint="default"/>
                <w:sz w:val="22"/>
                <w:szCs w:val="22"/>
                <w:vertAlign w:val="baseline"/>
                <w:lang w:val="en-US" w:eastAsia="zh-CN"/>
              </w:rPr>
            </w:pPr>
            <w:r>
              <w:rPr>
                <w:rFonts w:hint="eastAsia"/>
                <w:sz w:val="20"/>
                <w:szCs w:val="20"/>
                <w:vertAlign w:val="baseline"/>
                <w:lang w:val="en-US" w:eastAsia="zh-CN"/>
              </w:rPr>
              <w:t>7个工作日。</w:t>
            </w:r>
          </w:p>
        </w:tc>
      </w:tr>
    </w:tbl>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许可</w:t>
      </w:r>
      <w:r>
        <w:rPr>
          <w:rFonts w:hint="eastAsia" w:ascii="方正小标宋简体" w:hAnsi="方正小标宋简体" w:eastAsia="方正小标宋简体" w:cs="方正小标宋简体"/>
          <w:sz w:val="44"/>
          <w:szCs w:val="44"/>
        </w:rPr>
        <w:t>裁量细化标准表</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50"/>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00" w:type="dxa"/>
            <w:noWrap w:val="0"/>
            <w:vAlign w:val="center"/>
          </w:tcPr>
          <w:p>
            <w:pPr>
              <w:jc w:val="center"/>
              <w:rPr>
                <w:b/>
                <w:bCs/>
              </w:rPr>
            </w:pPr>
            <w:r>
              <w:rPr>
                <w:rFonts w:hint="eastAsia" w:cs="宋体"/>
                <w:b/>
                <w:bCs/>
              </w:rPr>
              <w:t>序号</w:t>
            </w:r>
          </w:p>
        </w:tc>
        <w:tc>
          <w:tcPr>
            <w:tcW w:w="1650" w:type="dxa"/>
            <w:noWrap w:val="0"/>
            <w:vAlign w:val="center"/>
          </w:tcPr>
          <w:p>
            <w:pPr>
              <w:jc w:val="center"/>
              <w:rPr>
                <w:rFonts w:hint="eastAsia" w:cs="宋体"/>
                <w:b/>
                <w:bCs/>
                <w:lang w:eastAsia="zh-CN"/>
              </w:rPr>
            </w:pPr>
            <w:r>
              <w:rPr>
                <w:rFonts w:hint="eastAsia" w:cs="宋体"/>
                <w:b/>
                <w:bCs/>
              </w:rPr>
              <w:t>行政</w:t>
            </w:r>
            <w:r>
              <w:rPr>
                <w:rFonts w:hint="eastAsia" w:cs="宋体"/>
                <w:b/>
                <w:bCs/>
                <w:lang w:eastAsia="zh-CN"/>
              </w:rPr>
              <w:t>许可</w:t>
            </w:r>
          </w:p>
          <w:p>
            <w:pPr>
              <w:jc w:val="center"/>
              <w:rPr>
                <w:rFonts w:hint="eastAsia" w:cs="宋体"/>
                <w:b/>
                <w:bCs/>
              </w:rPr>
            </w:pPr>
            <w:r>
              <w:rPr>
                <w:rFonts w:hint="eastAsia" w:cs="宋体"/>
                <w:b/>
                <w:bCs/>
              </w:rPr>
              <w:t>事项</w:t>
            </w:r>
          </w:p>
        </w:tc>
        <w:tc>
          <w:tcPr>
            <w:tcW w:w="6488" w:type="dxa"/>
            <w:noWrap w:val="0"/>
            <w:vAlign w:val="center"/>
          </w:tcPr>
          <w:p>
            <w:pPr>
              <w:jc w:val="center"/>
              <w:rPr>
                <w:rFonts w:hint="eastAsia" w:cs="宋体"/>
                <w:b/>
                <w:bCs/>
                <w:lang w:eastAsia="zh-CN"/>
              </w:rPr>
            </w:pPr>
            <w:r>
              <w:rPr>
                <w:rFonts w:hint="default" w:cs="宋体"/>
                <w:b/>
                <w:bCs/>
                <w:lang w:val="en-US" w:eastAsia="zh-CN"/>
              </w:rPr>
              <w:t>互联网宗教信息服务</w:t>
            </w:r>
            <w:r>
              <w:rPr>
                <w:rFonts w:hint="eastAsia" w:cs="宋体"/>
                <w:b/>
                <w:bCs/>
                <w:lang w:val="en-US" w:eastAsia="zh-CN"/>
              </w:rPr>
              <w:t>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eastAsia="宋体"/>
                <w:lang w:val="en-US" w:eastAsia="zh-CN"/>
              </w:rPr>
            </w:pPr>
            <w:r>
              <w:rPr>
                <w:rFonts w:hint="eastAsia"/>
                <w:b/>
                <w:bCs/>
                <w:lang w:val="en-US" w:eastAsia="zh-CN"/>
              </w:rPr>
              <w:t>1</w:t>
            </w:r>
          </w:p>
        </w:tc>
        <w:tc>
          <w:tcPr>
            <w:tcW w:w="1650" w:type="dxa"/>
            <w:noWrap w:val="0"/>
            <w:vAlign w:val="center"/>
          </w:tcPr>
          <w:p>
            <w:pPr>
              <w:jc w:val="center"/>
            </w:pPr>
            <w:r>
              <w:rPr>
                <w:rFonts w:hint="eastAsia"/>
                <w:vertAlign w:val="baseline"/>
                <w:lang w:val="en-US" w:eastAsia="zh-CN"/>
              </w:rPr>
              <w:t>法律依据</w:t>
            </w:r>
          </w:p>
        </w:tc>
        <w:tc>
          <w:tcPr>
            <w:tcW w:w="6488" w:type="dxa"/>
            <w:noWrap w:val="0"/>
            <w:vAlign w:val="center"/>
          </w:tcPr>
          <w:p>
            <w:pPr>
              <w:numPr>
                <w:ilvl w:val="0"/>
                <w:numId w:val="1"/>
              </w:numPr>
              <w:jc w:val="both"/>
              <w:rPr>
                <w:rFonts w:hint="eastAsia"/>
                <w:sz w:val="20"/>
                <w:szCs w:val="20"/>
                <w:vertAlign w:val="baseline"/>
                <w:lang w:val="en-US" w:eastAsia="zh-CN"/>
              </w:rPr>
            </w:pPr>
            <w:r>
              <w:rPr>
                <w:rFonts w:hint="eastAsia"/>
                <w:sz w:val="20"/>
                <w:szCs w:val="20"/>
                <w:vertAlign w:val="baseline"/>
                <w:lang w:val="en-US" w:eastAsia="zh-CN"/>
              </w:rPr>
              <w:t>《宗教事务条例》第四十七条： 从事互联网宗教信息服务，应当经省级以上人民政府宗教事务部门审核同意后，按照国家互联网信息服务管理有关规定办理。</w:t>
            </w:r>
          </w:p>
          <w:p>
            <w:pPr>
              <w:numPr>
                <w:ilvl w:val="0"/>
                <w:numId w:val="0"/>
              </w:numPr>
              <w:jc w:val="both"/>
              <w:rPr>
                <w:rFonts w:hint="eastAsia"/>
                <w:sz w:val="20"/>
                <w:szCs w:val="20"/>
                <w:vertAlign w:val="baseline"/>
                <w:lang w:val="en-US" w:eastAsia="zh-CN"/>
              </w:rPr>
            </w:pPr>
            <w:r>
              <w:rPr>
                <w:rFonts w:hint="eastAsia"/>
                <w:sz w:val="20"/>
                <w:szCs w:val="20"/>
                <w:vertAlign w:val="baseline"/>
                <w:lang w:val="en-US" w:eastAsia="zh-CN"/>
              </w:rPr>
              <w:t>2.《云南省宗教事务条例》第三十七条：从事互联网宗教信息服务，应当经省人民政府宗教事务部门审核同意，并按照国家和省互联网信息服务管理的有关规定办理。互联网宗教信息服务的内容应当符合有关法律、法规、规章和宗教事务管理的相关规定。</w:t>
            </w:r>
          </w:p>
          <w:p>
            <w:pPr>
              <w:numPr>
                <w:ilvl w:val="0"/>
                <w:numId w:val="0"/>
              </w:numPr>
              <w:jc w:val="both"/>
              <w:rPr>
                <w:rFonts w:hint="eastAsia"/>
                <w:sz w:val="20"/>
                <w:szCs w:val="20"/>
                <w:vertAlign w:val="baseline"/>
                <w:lang w:val="en-US" w:eastAsia="zh-CN"/>
              </w:rPr>
            </w:pPr>
            <w:r>
              <w:rPr>
                <w:rFonts w:hint="eastAsia"/>
                <w:sz w:val="20"/>
                <w:szCs w:val="20"/>
                <w:vertAlign w:val="baseline"/>
                <w:lang w:val="en-US" w:eastAsia="zh-CN"/>
              </w:rPr>
              <w:t>3.《互联网宗教信息服务管理办法》第七条：从事互联网宗教信息服务，应当向所在地省、自治区、直辖市人民政府宗教事务部门提出申请，填报互联网宗教信息服务申请表，并提交下列材料：（一）申请人依法设立或者登记备案的材料以及法定代表人或者主要负责人身份证件；（二）宗教信息审核人员参加宗教政策法规和相关宗教知识的教育培训，以及具备审核能力的情况说明；（三）互联网宗教信息服务管理制度、信息安全管理制度和技术保障措施材料；（四）用于从事互联网宗教信息服务的场所、设施和资金情况说明；（五）申请人及其法定代表人或者主要负责人近3年内无犯罪记录和无违反国家宗教事务管理有关规定情况承诺书；（六）拟从事互联网宗教信息服务的栏目、功能设置和域名注册相关材料。申请提供互联网宗教信息传播平台服务的，还应当提交平台注册用户管理规章制度、用户协议范本、投诉举报处理机制等。用户协议范本涉及互联网宗教信息服务的内容应当符合本办法有关规定。互联网宗教信息服务申请表式样由国家宗教事务局制定。全国性宗教团体及其举办的宗教院校从事互联网宗教信息服务，应当向国家宗教事务局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2</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政策、技术、数量限制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本行政许可无政策、技术、数量限制。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3</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行政许可条件</w:t>
            </w:r>
          </w:p>
        </w:tc>
        <w:tc>
          <w:tcPr>
            <w:tcW w:w="6488" w:type="dxa"/>
            <w:noWrap w:val="0"/>
            <w:vAlign w:val="center"/>
          </w:tcPr>
          <w:p>
            <w:pPr>
              <w:numPr>
                <w:ilvl w:val="0"/>
                <w:numId w:val="2"/>
              </w:numPr>
              <w:jc w:val="both"/>
              <w:rPr>
                <w:rFonts w:hint="eastAsia"/>
                <w:sz w:val="20"/>
                <w:szCs w:val="20"/>
                <w:vertAlign w:val="baseline"/>
                <w:lang w:val="en-US" w:eastAsia="zh-CN"/>
              </w:rPr>
            </w:pPr>
            <w:r>
              <w:rPr>
                <w:rFonts w:hint="eastAsia"/>
                <w:sz w:val="20"/>
                <w:szCs w:val="20"/>
                <w:vertAlign w:val="baseline"/>
                <w:lang w:val="en-US" w:eastAsia="zh-CN"/>
              </w:rPr>
              <w:t>申请主体为我国境内依法设立的法人组织或者非法人组织，其法定代表人或者主要负责人必须具有中国国籍的内地居民；</w:t>
            </w:r>
          </w:p>
          <w:p>
            <w:pPr>
              <w:numPr>
                <w:ilvl w:val="0"/>
                <w:numId w:val="2"/>
              </w:numPr>
              <w:jc w:val="both"/>
              <w:rPr>
                <w:rFonts w:hint="default"/>
                <w:sz w:val="20"/>
                <w:szCs w:val="20"/>
                <w:vertAlign w:val="baseline"/>
                <w:lang w:val="en-US" w:eastAsia="zh-CN"/>
              </w:rPr>
            </w:pPr>
            <w:r>
              <w:rPr>
                <w:rFonts w:hint="default"/>
                <w:sz w:val="20"/>
                <w:szCs w:val="20"/>
                <w:vertAlign w:val="baseline"/>
                <w:lang w:val="en-US" w:eastAsia="zh-CN"/>
              </w:rPr>
              <w:t>申请材料齐全、符合法定形式；</w:t>
            </w:r>
            <w:r>
              <w:rPr>
                <w:rFonts w:hint="default"/>
                <w:sz w:val="20"/>
                <w:szCs w:val="20"/>
                <w:vertAlign w:val="baseline"/>
                <w:lang w:val="en-US" w:eastAsia="zh-CN"/>
              </w:rPr>
              <w:br w:type="textWrapping"/>
            </w:r>
            <w:r>
              <w:rPr>
                <w:rFonts w:hint="eastAsia"/>
                <w:sz w:val="20"/>
                <w:szCs w:val="20"/>
                <w:vertAlign w:val="baseline"/>
                <w:lang w:val="en-US" w:eastAsia="zh-CN"/>
              </w:rPr>
              <w:t>3.</w:t>
            </w:r>
            <w:r>
              <w:rPr>
                <w:rFonts w:hint="default"/>
                <w:sz w:val="20"/>
                <w:szCs w:val="20"/>
                <w:vertAlign w:val="baseline"/>
                <w:lang w:val="en-US" w:eastAsia="zh-CN"/>
              </w:rPr>
              <w:t>有专门的宗教信息审核员；</w:t>
            </w:r>
            <w:r>
              <w:rPr>
                <w:rFonts w:hint="default"/>
                <w:sz w:val="20"/>
                <w:szCs w:val="20"/>
                <w:vertAlign w:val="baseline"/>
                <w:lang w:val="en-US" w:eastAsia="zh-CN"/>
              </w:rPr>
              <w:br w:type="textWrapping"/>
            </w:r>
            <w:r>
              <w:rPr>
                <w:rFonts w:hint="default"/>
                <w:sz w:val="20"/>
                <w:szCs w:val="20"/>
                <w:vertAlign w:val="baseline"/>
                <w:lang w:val="en-US" w:eastAsia="zh-CN"/>
              </w:rPr>
              <w:t>4.有健全的互联网宗教信息服务管理制度；</w:t>
            </w:r>
          </w:p>
          <w:p>
            <w:pPr>
              <w:numPr>
                <w:ilvl w:val="0"/>
                <w:numId w:val="0"/>
              </w:numPr>
              <w:jc w:val="both"/>
              <w:rPr>
                <w:rFonts w:hint="eastAsia"/>
                <w:sz w:val="20"/>
                <w:szCs w:val="20"/>
                <w:vertAlign w:val="baseline"/>
                <w:lang w:val="en-US" w:eastAsia="zh-CN"/>
              </w:rPr>
            </w:pPr>
            <w:r>
              <w:rPr>
                <w:rFonts w:hint="eastAsia"/>
                <w:sz w:val="20"/>
                <w:szCs w:val="20"/>
                <w:vertAlign w:val="baseline"/>
                <w:lang w:val="en-US" w:eastAsia="zh-CN"/>
              </w:rPr>
              <w:t>5</w:t>
            </w:r>
            <w:r>
              <w:rPr>
                <w:rFonts w:hint="default"/>
                <w:sz w:val="20"/>
                <w:szCs w:val="20"/>
                <w:vertAlign w:val="baseline"/>
                <w:lang w:val="en-US" w:eastAsia="zh-CN"/>
              </w:rPr>
              <w:t>.有健全的信息安全管理制度和安全可控的技术保障措施；</w:t>
            </w:r>
            <w:r>
              <w:rPr>
                <w:rFonts w:hint="default"/>
                <w:sz w:val="20"/>
                <w:szCs w:val="20"/>
                <w:vertAlign w:val="baseline"/>
                <w:lang w:val="en-US" w:eastAsia="zh-CN"/>
              </w:rPr>
              <w:br w:type="textWrapping"/>
            </w:r>
            <w:r>
              <w:rPr>
                <w:rFonts w:hint="eastAsia"/>
                <w:sz w:val="20"/>
                <w:szCs w:val="20"/>
                <w:vertAlign w:val="baseline"/>
                <w:lang w:val="en-US" w:eastAsia="zh-CN"/>
              </w:rPr>
              <w:t>6</w:t>
            </w:r>
            <w:r>
              <w:rPr>
                <w:rFonts w:hint="default"/>
                <w:sz w:val="20"/>
                <w:szCs w:val="20"/>
                <w:vertAlign w:val="baseline"/>
                <w:lang w:val="en-US" w:eastAsia="zh-CN"/>
              </w:rPr>
              <w:t>.有与服务项适应的场所、设施和资金；</w:t>
            </w:r>
            <w:r>
              <w:rPr>
                <w:rFonts w:hint="default"/>
                <w:sz w:val="20"/>
                <w:szCs w:val="20"/>
                <w:vertAlign w:val="baseline"/>
                <w:lang w:val="en-US" w:eastAsia="zh-CN"/>
              </w:rPr>
              <w:br w:type="textWrapping"/>
            </w:r>
            <w:r>
              <w:rPr>
                <w:rFonts w:hint="eastAsia"/>
                <w:sz w:val="20"/>
                <w:szCs w:val="20"/>
                <w:vertAlign w:val="baseline"/>
                <w:lang w:val="en-US" w:eastAsia="zh-CN"/>
              </w:rPr>
              <w:t>7</w:t>
            </w:r>
            <w:r>
              <w:rPr>
                <w:rFonts w:hint="default"/>
                <w:sz w:val="20"/>
                <w:szCs w:val="20"/>
                <w:vertAlign w:val="baseline"/>
                <w:lang w:val="en-US" w:eastAsia="zh-CN"/>
              </w:rPr>
              <w:t>.法定代表人或者主要负责人近3年内无犯罪记录、无违反国家宗教政策法规的行为。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eastAsia"/>
                <w:b/>
                <w:bCs/>
                <w:lang w:val="en-US" w:eastAsia="zh-CN"/>
              </w:rPr>
            </w:pPr>
            <w:r>
              <w:rPr>
                <w:rFonts w:hint="eastAsia"/>
                <w:b/>
                <w:bCs/>
                <w:lang w:val="en-US" w:eastAsia="zh-CN"/>
              </w:rPr>
              <w:t>4</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不予许可情形</w:t>
            </w:r>
          </w:p>
        </w:tc>
        <w:tc>
          <w:tcPr>
            <w:tcW w:w="6488" w:type="dxa"/>
            <w:noWrap w:val="0"/>
            <w:vAlign w:val="center"/>
          </w:tcPr>
          <w:p>
            <w:pPr>
              <w:jc w:val="both"/>
              <w:rPr>
                <w:rFonts w:hint="default"/>
                <w:sz w:val="20"/>
                <w:szCs w:val="20"/>
                <w:vertAlign w:val="baseline"/>
                <w:lang w:val="en-US" w:eastAsia="zh-CN"/>
              </w:rPr>
            </w:pPr>
            <w:r>
              <w:rPr>
                <w:rFonts w:hint="default"/>
                <w:sz w:val="20"/>
                <w:szCs w:val="20"/>
                <w:vertAlign w:val="baseline"/>
                <w:lang w:val="en-US" w:eastAsia="zh-CN"/>
              </w:rPr>
              <w:t>1.提交的材料不齐全、无效或不符合法定形式；</w:t>
            </w:r>
            <w:r>
              <w:rPr>
                <w:rFonts w:hint="default"/>
                <w:sz w:val="20"/>
                <w:szCs w:val="20"/>
                <w:vertAlign w:val="baseline"/>
                <w:lang w:val="en-US" w:eastAsia="zh-CN"/>
              </w:rPr>
              <w:br w:type="textWrapping"/>
            </w:r>
            <w:r>
              <w:rPr>
                <w:rFonts w:hint="default"/>
                <w:sz w:val="20"/>
                <w:szCs w:val="20"/>
                <w:vertAlign w:val="baseline"/>
                <w:lang w:val="en-US" w:eastAsia="zh-CN"/>
              </w:rPr>
              <w:t>2.不符合上述予以受理的情形；</w:t>
            </w:r>
            <w:r>
              <w:rPr>
                <w:rFonts w:hint="default"/>
                <w:sz w:val="20"/>
                <w:szCs w:val="20"/>
                <w:vertAlign w:val="baseline"/>
                <w:lang w:val="en-US" w:eastAsia="zh-CN"/>
              </w:rPr>
              <w:br w:type="textWrapping"/>
            </w:r>
            <w:r>
              <w:rPr>
                <w:rFonts w:hint="default"/>
                <w:sz w:val="20"/>
                <w:szCs w:val="20"/>
                <w:vertAlign w:val="baseline"/>
                <w:lang w:val="en-US" w:eastAsia="zh-CN"/>
              </w:rPr>
              <w:t>3.境外组织或者个人及其在境内成立的组织不得在境内从事互联网宗教信息服</w:t>
            </w:r>
          </w:p>
          <w:p>
            <w:pPr>
              <w:jc w:val="both"/>
              <w:rPr>
                <w:rFonts w:hint="eastAsia"/>
                <w:sz w:val="20"/>
                <w:szCs w:val="20"/>
                <w:vertAlign w:val="baseline"/>
                <w:lang w:val="en-US" w:eastAsia="zh-CN"/>
              </w:rPr>
            </w:pPr>
            <w:r>
              <w:rPr>
                <w:rFonts w:hint="default"/>
                <w:sz w:val="20"/>
                <w:szCs w:val="20"/>
                <w:vertAlign w:val="baseline"/>
                <w:lang w:val="en-US" w:eastAsia="zh-CN"/>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5</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1.互联网宗教信息服务申请表（加盖公章）；</w:t>
            </w:r>
          </w:p>
          <w:p>
            <w:pPr>
              <w:jc w:val="both"/>
              <w:rPr>
                <w:rFonts w:hint="eastAsia"/>
                <w:sz w:val="20"/>
                <w:szCs w:val="20"/>
                <w:vertAlign w:val="baseline"/>
                <w:lang w:val="en-US" w:eastAsia="zh-CN"/>
              </w:rPr>
            </w:pPr>
            <w:r>
              <w:rPr>
                <w:rFonts w:hint="eastAsia"/>
                <w:sz w:val="20"/>
                <w:szCs w:val="20"/>
                <w:vertAlign w:val="baseline"/>
                <w:lang w:val="en-US" w:eastAsia="zh-CN"/>
              </w:rPr>
              <w:t>2.法人组织或非法人组织登记证；</w:t>
            </w:r>
          </w:p>
          <w:p>
            <w:pPr>
              <w:jc w:val="both"/>
              <w:rPr>
                <w:rFonts w:hint="eastAsia"/>
                <w:sz w:val="20"/>
                <w:szCs w:val="20"/>
                <w:vertAlign w:val="baseline"/>
                <w:lang w:val="en-US" w:eastAsia="zh-CN"/>
              </w:rPr>
            </w:pPr>
            <w:r>
              <w:rPr>
                <w:rFonts w:hint="eastAsia"/>
                <w:sz w:val="20"/>
                <w:szCs w:val="20"/>
                <w:vertAlign w:val="baseline"/>
                <w:lang w:val="en-US" w:eastAsia="zh-CN"/>
              </w:rPr>
              <w:t>3.法定代表人或主要负责人的居民身份证；</w:t>
            </w:r>
          </w:p>
          <w:p>
            <w:pPr>
              <w:jc w:val="both"/>
              <w:rPr>
                <w:rFonts w:hint="eastAsia"/>
                <w:sz w:val="20"/>
                <w:szCs w:val="20"/>
                <w:vertAlign w:val="baseline"/>
                <w:lang w:val="en-US" w:eastAsia="zh-CN"/>
              </w:rPr>
            </w:pPr>
            <w:r>
              <w:rPr>
                <w:rFonts w:hint="eastAsia"/>
                <w:sz w:val="20"/>
                <w:szCs w:val="20"/>
                <w:vertAlign w:val="baseline"/>
                <w:lang w:val="en-US" w:eastAsia="zh-CN"/>
              </w:rPr>
              <w:t>4.信息审核人员参加宗教事务部门宗教政策法规和宗教知识培训证明；</w:t>
            </w:r>
          </w:p>
          <w:p>
            <w:pPr>
              <w:jc w:val="both"/>
              <w:rPr>
                <w:rFonts w:hint="eastAsia"/>
                <w:sz w:val="20"/>
                <w:szCs w:val="20"/>
                <w:vertAlign w:val="baseline"/>
                <w:lang w:val="en-US" w:eastAsia="zh-CN"/>
              </w:rPr>
            </w:pPr>
            <w:r>
              <w:rPr>
                <w:rFonts w:hint="eastAsia"/>
                <w:sz w:val="20"/>
                <w:szCs w:val="20"/>
                <w:vertAlign w:val="baseline"/>
                <w:lang w:val="en-US" w:eastAsia="zh-CN"/>
              </w:rPr>
              <w:t>5.互联网宗教信息服务管理制度（加盖公章）；</w:t>
            </w:r>
          </w:p>
          <w:p>
            <w:pPr>
              <w:jc w:val="both"/>
              <w:rPr>
                <w:rFonts w:hint="eastAsia"/>
                <w:sz w:val="20"/>
                <w:szCs w:val="20"/>
                <w:vertAlign w:val="baseline"/>
                <w:lang w:val="en-US" w:eastAsia="zh-CN"/>
              </w:rPr>
            </w:pPr>
            <w:r>
              <w:rPr>
                <w:rFonts w:hint="eastAsia"/>
                <w:sz w:val="20"/>
                <w:szCs w:val="20"/>
                <w:vertAlign w:val="baseline"/>
                <w:lang w:val="en-US" w:eastAsia="zh-CN"/>
              </w:rPr>
              <w:t>6.信息安全管理制度（加盖公章）；</w:t>
            </w:r>
          </w:p>
          <w:p>
            <w:pPr>
              <w:jc w:val="both"/>
              <w:rPr>
                <w:rFonts w:hint="eastAsia"/>
                <w:sz w:val="20"/>
                <w:szCs w:val="20"/>
                <w:vertAlign w:val="baseline"/>
                <w:lang w:val="en-US" w:eastAsia="zh-CN"/>
              </w:rPr>
            </w:pPr>
            <w:r>
              <w:rPr>
                <w:rFonts w:hint="eastAsia"/>
                <w:sz w:val="20"/>
                <w:szCs w:val="20"/>
                <w:vertAlign w:val="baseline"/>
                <w:lang w:val="en-US" w:eastAsia="zh-CN"/>
              </w:rPr>
              <w:t>7.技术保障措施材料（加盖公章）；</w:t>
            </w:r>
          </w:p>
          <w:p>
            <w:pPr>
              <w:jc w:val="both"/>
              <w:rPr>
                <w:rFonts w:hint="eastAsia"/>
                <w:sz w:val="20"/>
                <w:szCs w:val="20"/>
                <w:vertAlign w:val="baseline"/>
                <w:lang w:val="en-US" w:eastAsia="zh-CN"/>
              </w:rPr>
            </w:pPr>
            <w:r>
              <w:rPr>
                <w:rFonts w:hint="eastAsia"/>
                <w:sz w:val="20"/>
                <w:szCs w:val="20"/>
                <w:vertAlign w:val="baseline"/>
                <w:lang w:val="en-US" w:eastAsia="zh-CN"/>
              </w:rPr>
              <w:t>8.用于从事互联网宗教信息服务的场所、设施和资金说明（加盖公章）；</w:t>
            </w:r>
          </w:p>
          <w:p>
            <w:pPr>
              <w:jc w:val="both"/>
              <w:rPr>
                <w:rFonts w:hint="eastAsia"/>
                <w:sz w:val="20"/>
                <w:szCs w:val="20"/>
                <w:vertAlign w:val="baseline"/>
                <w:lang w:val="en-US" w:eastAsia="zh-CN"/>
              </w:rPr>
            </w:pPr>
            <w:r>
              <w:rPr>
                <w:rFonts w:hint="eastAsia"/>
                <w:sz w:val="20"/>
                <w:szCs w:val="20"/>
                <w:vertAlign w:val="baseline"/>
                <w:lang w:val="en-US" w:eastAsia="zh-CN"/>
              </w:rPr>
              <w:t>9.法定代表人或主要负责人近3年内无犯罪记录和无违反国家宗教事务管理有关规定的承诺书（当事人签字）；</w:t>
            </w:r>
          </w:p>
          <w:p>
            <w:pPr>
              <w:jc w:val="both"/>
              <w:rPr>
                <w:rFonts w:hint="eastAsia"/>
                <w:sz w:val="20"/>
                <w:szCs w:val="20"/>
                <w:vertAlign w:val="baseline"/>
                <w:lang w:val="en-US" w:eastAsia="zh-CN"/>
              </w:rPr>
            </w:pPr>
            <w:r>
              <w:rPr>
                <w:rFonts w:hint="eastAsia"/>
                <w:sz w:val="20"/>
                <w:szCs w:val="20"/>
                <w:vertAlign w:val="baseline"/>
                <w:lang w:val="en-US" w:eastAsia="zh-CN"/>
              </w:rPr>
              <w:t>10.申请人近3年内无犯罪记录和无违反国家宗教事务管理有关规定的承诺书（加盖公章）；</w:t>
            </w:r>
          </w:p>
          <w:p>
            <w:pPr>
              <w:jc w:val="both"/>
              <w:rPr>
                <w:rFonts w:hint="eastAsia"/>
                <w:sz w:val="20"/>
                <w:szCs w:val="20"/>
                <w:vertAlign w:val="baseline"/>
                <w:lang w:val="en-US" w:eastAsia="zh-CN"/>
              </w:rPr>
            </w:pPr>
            <w:r>
              <w:rPr>
                <w:rFonts w:hint="eastAsia"/>
                <w:sz w:val="20"/>
                <w:szCs w:val="20"/>
                <w:vertAlign w:val="baseline"/>
                <w:lang w:val="en-US" w:eastAsia="zh-CN"/>
              </w:rPr>
              <w:t>11.拟从事互联网宗教信息服务的栏目、功能设置和域名注册相关材料（加盖公章）；</w:t>
            </w:r>
          </w:p>
          <w:p>
            <w:pPr>
              <w:jc w:val="both"/>
              <w:rPr>
                <w:rFonts w:hint="eastAsia"/>
                <w:sz w:val="20"/>
                <w:szCs w:val="20"/>
                <w:vertAlign w:val="baseline"/>
                <w:lang w:val="en-US" w:eastAsia="zh-CN"/>
              </w:rPr>
            </w:pPr>
            <w:r>
              <w:rPr>
                <w:rFonts w:hint="eastAsia"/>
                <w:sz w:val="20"/>
                <w:szCs w:val="20"/>
                <w:vertAlign w:val="baseline"/>
                <w:lang w:val="en-US" w:eastAsia="zh-CN"/>
              </w:rPr>
              <w:t>12.台注册用户管理规章制度（加盖公章，仅限平台用户提供）；</w:t>
            </w:r>
          </w:p>
          <w:p>
            <w:pPr>
              <w:jc w:val="both"/>
              <w:rPr>
                <w:rFonts w:hint="eastAsia"/>
                <w:sz w:val="20"/>
                <w:szCs w:val="20"/>
                <w:vertAlign w:val="baseline"/>
                <w:lang w:val="en-US" w:eastAsia="zh-CN"/>
              </w:rPr>
            </w:pPr>
            <w:r>
              <w:rPr>
                <w:rFonts w:hint="eastAsia"/>
                <w:sz w:val="20"/>
                <w:szCs w:val="20"/>
                <w:vertAlign w:val="baseline"/>
                <w:lang w:val="en-US" w:eastAsia="zh-CN"/>
              </w:rPr>
              <w:t>13.用户协议范本（加盖公章，仅限平台用户提供）；</w:t>
            </w:r>
          </w:p>
          <w:p>
            <w:pPr>
              <w:jc w:val="both"/>
              <w:rPr>
                <w:rFonts w:hint="default"/>
                <w:sz w:val="20"/>
                <w:szCs w:val="20"/>
                <w:vertAlign w:val="baseline"/>
                <w:lang w:val="en-US" w:eastAsia="zh-CN"/>
              </w:rPr>
            </w:pPr>
            <w:r>
              <w:rPr>
                <w:rFonts w:hint="eastAsia"/>
                <w:sz w:val="20"/>
                <w:szCs w:val="20"/>
                <w:vertAlign w:val="baseline"/>
                <w:lang w:val="en-US" w:eastAsia="zh-CN"/>
              </w:rPr>
              <w:t>14.投诉举报处理机制（加盖公章，仅限平台用户提供）。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700" w:type="dxa"/>
            <w:noWrap w:val="0"/>
            <w:vAlign w:val="center"/>
          </w:tcPr>
          <w:p>
            <w:pPr>
              <w:jc w:val="center"/>
              <w:rPr>
                <w:rFonts w:hint="default"/>
                <w:b/>
                <w:bCs/>
                <w:lang w:val="en-US" w:eastAsia="zh-CN"/>
              </w:rPr>
            </w:pPr>
            <w:r>
              <w:rPr>
                <w:rFonts w:hint="eastAsia"/>
                <w:b/>
                <w:bCs/>
                <w:lang w:val="en-US" w:eastAsia="zh-CN"/>
              </w:rPr>
              <w:t>6</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办理行政许可流程</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1.政策法规处（行政审批处）接件初审；</w:t>
            </w:r>
          </w:p>
          <w:p>
            <w:pPr>
              <w:jc w:val="both"/>
              <w:rPr>
                <w:rFonts w:hint="eastAsia"/>
                <w:sz w:val="20"/>
                <w:szCs w:val="20"/>
                <w:vertAlign w:val="baseline"/>
                <w:lang w:val="en-US" w:eastAsia="zh-CN"/>
              </w:rPr>
            </w:pPr>
            <w:r>
              <w:rPr>
                <w:rFonts w:hint="eastAsia"/>
                <w:sz w:val="20"/>
                <w:szCs w:val="20"/>
                <w:vertAlign w:val="baseline"/>
                <w:lang w:val="en-US" w:eastAsia="zh-CN"/>
              </w:rPr>
              <w:t>2.受理转办，不受理退件；</w:t>
            </w:r>
          </w:p>
          <w:p>
            <w:pPr>
              <w:jc w:val="both"/>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 w:eastAsia="zh-CN"/>
              </w:rPr>
              <w:t>.</w:t>
            </w:r>
            <w:r>
              <w:rPr>
                <w:rFonts w:hint="eastAsia"/>
                <w:sz w:val="20"/>
                <w:szCs w:val="20"/>
                <w:vertAlign w:val="baseline"/>
                <w:lang w:val="en-US" w:eastAsia="zh-CN"/>
              </w:rPr>
              <w:t>宗教业务处室审查；</w:t>
            </w:r>
          </w:p>
          <w:p>
            <w:pPr>
              <w:jc w:val="both"/>
              <w:rPr>
                <w:rFonts w:hint="default"/>
                <w:sz w:val="20"/>
                <w:szCs w:val="20"/>
                <w:vertAlign w:val="baseline"/>
                <w:lang w:val="en-US" w:eastAsia="zh-CN"/>
              </w:rPr>
            </w:pPr>
            <w:r>
              <w:rPr>
                <w:rFonts w:hint="eastAsia"/>
                <w:sz w:val="20"/>
                <w:szCs w:val="20"/>
                <w:vertAlign w:val="baseline"/>
                <w:lang w:val="en-US" w:eastAsia="zh-CN"/>
              </w:rPr>
              <w:t>4.政策法规处（行政审批处）复核；</w:t>
            </w:r>
          </w:p>
          <w:p>
            <w:pPr>
              <w:jc w:val="both"/>
              <w:rPr>
                <w:rFonts w:hint="eastAsia"/>
                <w:sz w:val="20"/>
                <w:szCs w:val="20"/>
                <w:vertAlign w:val="baseline"/>
                <w:lang w:val="en-US" w:eastAsia="zh-CN"/>
              </w:rPr>
            </w:pPr>
            <w:r>
              <w:rPr>
                <w:rFonts w:hint="eastAsia"/>
                <w:sz w:val="20"/>
                <w:szCs w:val="20"/>
                <w:vertAlign w:val="baseline"/>
                <w:lang w:val="en-US" w:eastAsia="zh-CN"/>
              </w:rPr>
              <w:t>5.准予许可或不予许可；</w:t>
            </w:r>
          </w:p>
          <w:p>
            <w:pPr>
              <w:jc w:val="both"/>
              <w:rPr>
                <w:rFonts w:hint="eastAsia"/>
                <w:sz w:val="20"/>
                <w:szCs w:val="20"/>
                <w:vertAlign w:val="baseline"/>
                <w:lang w:val="en-US" w:eastAsia="zh-CN"/>
              </w:rPr>
            </w:pPr>
            <w:r>
              <w:rPr>
                <w:rFonts w:hint="eastAsia"/>
                <w:sz w:val="20"/>
                <w:szCs w:val="20"/>
                <w:vertAlign w:val="baseline"/>
                <w:lang w:val="en-US" w:eastAsia="zh-CN"/>
              </w:rPr>
              <w:t>6.送达；</w:t>
            </w:r>
          </w:p>
          <w:p>
            <w:pPr>
              <w:jc w:val="both"/>
              <w:rPr>
                <w:rFonts w:hint="default"/>
                <w:sz w:val="20"/>
                <w:szCs w:val="20"/>
                <w:vertAlign w:val="baseline"/>
                <w:lang w:val="en-US" w:eastAsia="zh-CN"/>
              </w:rPr>
            </w:pPr>
            <w:r>
              <w:rPr>
                <w:rFonts w:hint="eastAsia"/>
                <w:sz w:val="20"/>
                <w:szCs w:val="20"/>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0" w:type="dxa"/>
            <w:noWrap w:val="0"/>
            <w:vAlign w:val="center"/>
          </w:tcPr>
          <w:p>
            <w:pPr>
              <w:jc w:val="center"/>
              <w:rPr>
                <w:rFonts w:hint="default"/>
                <w:b/>
                <w:bCs/>
                <w:lang w:val="en-US" w:eastAsia="zh-CN"/>
              </w:rPr>
            </w:pPr>
            <w:r>
              <w:rPr>
                <w:rFonts w:hint="eastAsia"/>
                <w:b/>
                <w:bCs/>
                <w:lang w:val="en-US" w:eastAsia="zh-CN"/>
              </w:rPr>
              <w:t>7</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行政许可承诺时限</w:t>
            </w:r>
          </w:p>
        </w:tc>
        <w:tc>
          <w:tcPr>
            <w:tcW w:w="6488" w:type="dxa"/>
            <w:noWrap w:val="0"/>
            <w:vAlign w:val="center"/>
          </w:tcPr>
          <w:p>
            <w:pPr>
              <w:jc w:val="both"/>
              <w:rPr>
                <w:rFonts w:hint="default"/>
                <w:sz w:val="20"/>
                <w:szCs w:val="20"/>
                <w:vertAlign w:val="baseline"/>
                <w:lang w:val="en-US" w:eastAsia="zh-CN"/>
              </w:rPr>
            </w:pPr>
            <w:r>
              <w:rPr>
                <w:rFonts w:hint="eastAsia"/>
                <w:sz w:val="20"/>
                <w:szCs w:val="20"/>
                <w:vertAlign w:val="baseline"/>
                <w:lang w:val="en-US" w:eastAsia="zh-CN"/>
              </w:rPr>
              <w:t>7个工作日。</w:t>
            </w:r>
          </w:p>
        </w:tc>
      </w:tr>
    </w:tbl>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许可</w:t>
      </w:r>
      <w:r>
        <w:rPr>
          <w:rFonts w:hint="eastAsia" w:ascii="方正小标宋简体" w:hAnsi="方正小标宋简体" w:eastAsia="方正小标宋简体" w:cs="方正小标宋简体"/>
          <w:sz w:val="44"/>
          <w:szCs w:val="44"/>
        </w:rPr>
        <w:t>裁量细化标准表</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50"/>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00" w:type="dxa"/>
            <w:noWrap w:val="0"/>
            <w:vAlign w:val="center"/>
          </w:tcPr>
          <w:p>
            <w:pPr>
              <w:jc w:val="center"/>
              <w:rPr>
                <w:b/>
                <w:bCs/>
              </w:rPr>
            </w:pPr>
            <w:r>
              <w:rPr>
                <w:rFonts w:hint="eastAsia" w:cs="宋体"/>
                <w:b/>
                <w:bCs/>
              </w:rPr>
              <w:t>序号</w:t>
            </w:r>
          </w:p>
        </w:tc>
        <w:tc>
          <w:tcPr>
            <w:tcW w:w="1650" w:type="dxa"/>
            <w:noWrap w:val="0"/>
            <w:vAlign w:val="center"/>
          </w:tcPr>
          <w:p>
            <w:pPr>
              <w:jc w:val="center"/>
              <w:rPr>
                <w:rFonts w:hint="eastAsia" w:cs="宋体"/>
                <w:b/>
                <w:bCs/>
                <w:lang w:eastAsia="zh-CN"/>
              </w:rPr>
            </w:pPr>
            <w:r>
              <w:rPr>
                <w:rFonts w:hint="eastAsia" w:cs="宋体"/>
                <w:b/>
                <w:bCs/>
              </w:rPr>
              <w:t>行政</w:t>
            </w:r>
            <w:r>
              <w:rPr>
                <w:rFonts w:hint="eastAsia" w:cs="宋体"/>
                <w:b/>
                <w:bCs/>
                <w:lang w:eastAsia="zh-CN"/>
              </w:rPr>
              <w:t>许可</w:t>
            </w:r>
          </w:p>
          <w:p>
            <w:pPr>
              <w:jc w:val="center"/>
              <w:rPr>
                <w:rFonts w:hint="eastAsia" w:cs="宋体"/>
                <w:b/>
                <w:bCs/>
              </w:rPr>
            </w:pPr>
            <w:r>
              <w:rPr>
                <w:rFonts w:hint="eastAsia" w:cs="宋体"/>
                <w:b/>
                <w:bCs/>
              </w:rPr>
              <w:t>事项</w:t>
            </w:r>
          </w:p>
        </w:tc>
        <w:tc>
          <w:tcPr>
            <w:tcW w:w="6488" w:type="dxa"/>
            <w:noWrap w:val="0"/>
            <w:vAlign w:val="center"/>
          </w:tcPr>
          <w:p>
            <w:pPr>
              <w:jc w:val="center"/>
              <w:rPr>
                <w:rFonts w:hint="eastAsia" w:cs="宋体"/>
                <w:b/>
                <w:bCs/>
                <w:lang w:eastAsia="zh-CN"/>
              </w:rPr>
            </w:pPr>
            <w:r>
              <w:rPr>
                <w:rFonts w:hint="eastAsia" w:cs="宋体"/>
                <w:b/>
                <w:bCs/>
                <w:lang w:val="en-US" w:eastAsia="zh-CN"/>
              </w:rPr>
              <w:t>印刷</w:t>
            </w:r>
            <w:r>
              <w:rPr>
                <w:rFonts w:hint="default" w:cs="宋体"/>
                <w:b/>
                <w:bCs/>
                <w:lang w:val="en-US" w:eastAsia="zh-CN"/>
              </w:rPr>
              <w:t>宗教内部资料性出版物</w:t>
            </w:r>
            <w:r>
              <w:rPr>
                <w:rFonts w:hint="eastAsia" w:cs="宋体"/>
                <w:b/>
                <w:bCs/>
                <w:lang w:val="en-US" w:eastAsia="zh-CN"/>
              </w:rPr>
              <w:t>和</w:t>
            </w:r>
            <w:r>
              <w:rPr>
                <w:rFonts w:hint="default" w:cs="宋体"/>
                <w:b/>
                <w:bCs/>
                <w:lang w:val="en-US" w:eastAsia="zh-CN"/>
              </w:rPr>
              <w:t>宗教用品审批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eastAsia="宋体"/>
                <w:lang w:val="en-US" w:eastAsia="zh-CN"/>
              </w:rPr>
            </w:pPr>
            <w:r>
              <w:rPr>
                <w:rFonts w:hint="eastAsia"/>
                <w:b/>
                <w:bCs/>
                <w:lang w:val="en-US" w:eastAsia="zh-CN"/>
              </w:rPr>
              <w:t>1</w:t>
            </w:r>
          </w:p>
        </w:tc>
        <w:tc>
          <w:tcPr>
            <w:tcW w:w="1650" w:type="dxa"/>
            <w:noWrap w:val="0"/>
            <w:vAlign w:val="center"/>
          </w:tcPr>
          <w:p>
            <w:pPr>
              <w:jc w:val="center"/>
            </w:pPr>
            <w:r>
              <w:rPr>
                <w:rFonts w:hint="eastAsia"/>
                <w:vertAlign w:val="baseline"/>
                <w:lang w:val="en-US" w:eastAsia="zh-CN"/>
              </w:rPr>
              <w:t>法律依据</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1.《宗教事务条例》第四十五条：宗教团体、宗教院校和寺观教堂按照国家有关规定可以编印、发送宗教内部资料性出版物。出版公开发行的宗教出版物，按照国家出版管理的规定办理。</w:t>
            </w:r>
          </w:p>
          <w:p>
            <w:pPr>
              <w:jc w:val="both"/>
              <w:rPr>
                <w:rFonts w:hint="eastAsia"/>
                <w:sz w:val="20"/>
                <w:szCs w:val="20"/>
                <w:vertAlign w:val="baseline"/>
                <w:lang w:val="en-US" w:eastAsia="zh-CN"/>
              </w:rPr>
            </w:pPr>
            <w:r>
              <w:rPr>
                <w:rFonts w:hint="eastAsia"/>
                <w:sz w:val="20"/>
                <w:szCs w:val="20"/>
                <w:vertAlign w:val="baseline"/>
                <w:lang w:val="en-US" w:eastAsia="zh-CN"/>
              </w:rPr>
              <w:t>2.《印刷业管理条例》第二十条：印刷企业接受委托印刷内部资料性出版物的，必须验证县级以上地方人民政府出版行政部门核发的准印证。印刷企业接受委托印刷宗教内容的内部资料性出版物的，必须验证省、自治区、直辖市人民政府宗教事务管理部门的批准文件和省、自治区、直辖市人民政府出版行政部门核发的准印证。</w:t>
            </w:r>
          </w:p>
          <w:p>
            <w:pPr>
              <w:jc w:val="both"/>
              <w:rPr>
                <w:rFonts w:hint="eastAsia"/>
                <w:sz w:val="20"/>
                <w:szCs w:val="20"/>
                <w:vertAlign w:val="baseline"/>
                <w:lang w:val="en-US" w:eastAsia="zh-CN"/>
              </w:rPr>
            </w:pPr>
            <w:r>
              <w:rPr>
                <w:rFonts w:hint="eastAsia"/>
                <w:sz w:val="20"/>
                <w:szCs w:val="20"/>
                <w:vertAlign w:val="baseline"/>
                <w:lang w:val="en-US" w:eastAsia="zh-CN"/>
              </w:rPr>
              <w:t>3.《印刷业管理条例》第三十二条：印刷企业接受委托印刷宗教用品的，必须验证省、自治区、直辖市人民政府宗教事务管理部门的批准文件和省、自治区、直辖市人民政府出版行政部门核发的准印证；省、自治区、直辖市人民政府出版行政部门应当自收到印刷宗教用品的申请之日起10日内作出是否核发准印证的决定，并通知申请人；逾期不作出决定的，视为同意印刷。</w:t>
            </w:r>
          </w:p>
          <w:p>
            <w:pPr>
              <w:jc w:val="both"/>
              <w:rPr>
                <w:rFonts w:hint="eastAsia"/>
                <w:sz w:val="20"/>
                <w:szCs w:val="20"/>
                <w:vertAlign w:val="baseline"/>
                <w:lang w:val="en-US" w:eastAsia="zh-CN"/>
              </w:rPr>
            </w:pPr>
            <w:r>
              <w:rPr>
                <w:rFonts w:hint="eastAsia"/>
                <w:sz w:val="20"/>
                <w:szCs w:val="20"/>
                <w:vertAlign w:val="baseline"/>
                <w:lang w:val="en-US" w:eastAsia="zh-CN"/>
              </w:rPr>
              <w:t>4.《云南省宗教事务条例》第三十六条：宗教团体、宗教院校、寺观教堂编印、发送宗教内部资料性出版物，应当经省人民政府宗教事务部门批准后，向省新闻出版部门申请核发准印证。宗教内部资料性出版物应当按照批准的数量印制，不得销售，并应当在批准的范围内交流，不得超范围散发。任何组织或者个人不得在广场、公园、景点、车站、码头、机场、医院、学校、体育场馆等公共场所散发宗教类出版物、印刷品或者音像制品等进行传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2</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政策、技术、数量限制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本行政许可无政策、技术、数量限制。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3</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行政许可条件</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1.编印目的限于与申请人业务相一致的工作指导、信息交流；</w:t>
            </w:r>
          </w:p>
          <w:p>
            <w:pPr>
              <w:jc w:val="both"/>
              <w:rPr>
                <w:rFonts w:hint="eastAsia"/>
                <w:sz w:val="20"/>
                <w:szCs w:val="20"/>
                <w:vertAlign w:val="baseline"/>
                <w:lang w:val="en-US" w:eastAsia="zh-CN"/>
              </w:rPr>
            </w:pPr>
            <w:r>
              <w:rPr>
                <w:rFonts w:hint="eastAsia"/>
                <w:sz w:val="20"/>
                <w:szCs w:val="20"/>
                <w:vertAlign w:val="baseline"/>
                <w:lang w:val="en-US" w:eastAsia="zh-CN"/>
              </w:rPr>
              <w:t>2.发送范围限于申请人本行业、本系统、本单位内部；</w:t>
            </w:r>
          </w:p>
          <w:p>
            <w:pPr>
              <w:jc w:val="both"/>
              <w:rPr>
                <w:rFonts w:hint="eastAsia"/>
                <w:sz w:val="20"/>
                <w:szCs w:val="20"/>
                <w:vertAlign w:val="baseline"/>
                <w:lang w:val="en-US" w:eastAsia="zh-CN"/>
              </w:rPr>
            </w:pPr>
            <w:r>
              <w:rPr>
                <w:rFonts w:hint="eastAsia"/>
                <w:sz w:val="20"/>
                <w:szCs w:val="20"/>
                <w:vertAlign w:val="baseline"/>
                <w:lang w:val="en-US" w:eastAsia="zh-CN"/>
              </w:rPr>
              <w:t>3.符合《宗教事务条例》《印刷业管理条例》《内部资料性出版物管理办法》等有关规定；</w:t>
            </w:r>
          </w:p>
          <w:p>
            <w:pPr>
              <w:jc w:val="both"/>
              <w:rPr>
                <w:rFonts w:hint="eastAsia"/>
                <w:sz w:val="20"/>
                <w:szCs w:val="20"/>
                <w:vertAlign w:val="baseline"/>
                <w:lang w:val="en-US" w:eastAsia="zh-CN"/>
              </w:rPr>
            </w:pPr>
            <w:r>
              <w:rPr>
                <w:rFonts w:hint="eastAsia"/>
                <w:sz w:val="20"/>
                <w:szCs w:val="20"/>
                <w:vertAlign w:val="baseline"/>
                <w:lang w:val="en-US" w:eastAsia="zh-CN"/>
              </w:rPr>
              <w:t>4.主要编写人员具有较高的宗教学识。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eastAsia"/>
                <w:b/>
                <w:bCs/>
                <w:lang w:val="en-US" w:eastAsia="zh-CN"/>
              </w:rPr>
            </w:pPr>
            <w:r>
              <w:rPr>
                <w:rFonts w:hint="eastAsia"/>
                <w:b/>
                <w:bCs/>
                <w:lang w:val="en-US" w:eastAsia="zh-CN"/>
              </w:rPr>
              <w:t>4</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不予许可情形</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1.破坏信教公民与不信教公民和睦相处的；</w:t>
            </w:r>
          </w:p>
          <w:p>
            <w:pPr>
              <w:jc w:val="both"/>
              <w:rPr>
                <w:rFonts w:hint="eastAsia"/>
                <w:sz w:val="20"/>
                <w:szCs w:val="20"/>
                <w:vertAlign w:val="baseline"/>
                <w:lang w:val="en-US" w:eastAsia="zh-CN"/>
              </w:rPr>
            </w:pPr>
            <w:r>
              <w:rPr>
                <w:rFonts w:hint="eastAsia"/>
                <w:sz w:val="20"/>
                <w:szCs w:val="20"/>
                <w:vertAlign w:val="baseline"/>
                <w:lang w:val="en-US" w:eastAsia="zh-CN"/>
              </w:rPr>
              <w:t>2.破坏不同宗教之间和睦以及宗教内部和睦的；</w:t>
            </w:r>
          </w:p>
          <w:p>
            <w:pPr>
              <w:jc w:val="both"/>
              <w:rPr>
                <w:rFonts w:hint="eastAsia"/>
                <w:sz w:val="20"/>
                <w:szCs w:val="20"/>
                <w:vertAlign w:val="baseline"/>
                <w:lang w:val="en-US" w:eastAsia="zh-CN"/>
              </w:rPr>
            </w:pPr>
            <w:r>
              <w:rPr>
                <w:rFonts w:hint="eastAsia"/>
                <w:sz w:val="20"/>
                <w:szCs w:val="20"/>
                <w:vertAlign w:val="baseline"/>
                <w:lang w:val="en-US" w:eastAsia="zh-CN"/>
              </w:rPr>
              <w:t>3.歧视、侮辱信教公民或者不信教公民的；</w:t>
            </w:r>
          </w:p>
          <w:p>
            <w:pPr>
              <w:jc w:val="both"/>
              <w:rPr>
                <w:rFonts w:hint="eastAsia"/>
                <w:sz w:val="20"/>
                <w:szCs w:val="20"/>
                <w:vertAlign w:val="baseline"/>
                <w:lang w:val="en-US" w:eastAsia="zh-CN"/>
              </w:rPr>
            </w:pPr>
            <w:r>
              <w:rPr>
                <w:rFonts w:hint="eastAsia"/>
                <w:sz w:val="20"/>
                <w:szCs w:val="20"/>
                <w:vertAlign w:val="baseline"/>
                <w:lang w:val="en-US" w:eastAsia="zh-CN"/>
              </w:rPr>
              <w:t>4.宣扬宗教极端主义的；</w:t>
            </w:r>
          </w:p>
          <w:p>
            <w:pPr>
              <w:jc w:val="both"/>
              <w:rPr>
                <w:rFonts w:hint="eastAsia"/>
                <w:sz w:val="20"/>
                <w:szCs w:val="20"/>
                <w:vertAlign w:val="baseline"/>
                <w:lang w:val="en-US" w:eastAsia="zh-CN"/>
              </w:rPr>
            </w:pPr>
            <w:r>
              <w:rPr>
                <w:rFonts w:hint="eastAsia"/>
                <w:sz w:val="20"/>
                <w:szCs w:val="20"/>
                <w:vertAlign w:val="baseline"/>
                <w:lang w:val="en-US" w:eastAsia="zh-CN"/>
              </w:rPr>
              <w:t>5.违背宗教的独立自主自办原则的。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0" w:type="dxa"/>
            <w:noWrap w:val="0"/>
            <w:vAlign w:val="center"/>
          </w:tcPr>
          <w:p>
            <w:pPr>
              <w:jc w:val="center"/>
              <w:rPr>
                <w:rFonts w:hint="default"/>
                <w:b/>
                <w:bCs/>
                <w:lang w:val="en-US" w:eastAsia="zh-CN"/>
              </w:rPr>
            </w:pPr>
            <w:r>
              <w:rPr>
                <w:rFonts w:hint="eastAsia"/>
                <w:b/>
                <w:bCs/>
                <w:lang w:val="en-US" w:eastAsia="zh-CN"/>
              </w:rPr>
              <w:t>5</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1.申请审批表（内容包括编印目的、内容提要、字数、印刷数量、发送范围）；</w:t>
            </w:r>
          </w:p>
          <w:p>
            <w:pPr>
              <w:jc w:val="both"/>
              <w:rPr>
                <w:rFonts w:hint="eastAsia"/>
                <w:sz w:val="20"/>
                <w:szCs w:val="20"/>
                <w:vertAlign w:val="baseline"/>
                <w:lang w:val="en-US" w:eastAsia="zh-CN"/>
              </w:rPr>
            </w:pPr>
            <w:r>
              <w:rPr>
                <w:rFonts w:hint="eastAsia"/>
                <w:sz w:val="20"/>
                <w:szCs w:val="20"/>
                <w:vertAlign w:val="baseline"/>
                <w:lang w:val="en-US" w:eastAsia="zh-CN"/>
              </w:rPr>
              <w:t>2.拟编印的稿件清样；</w:t>
            </w:r>
          </w:p>
          <w:p>
            <w:pPr>
              <w:jc w:val="both"/>
              <w:rPr>
                <w:rFonts w:hint="eastAsia"/>
                <w:sz w:val="20"/>
                <w:szCs w:val="20"/>
                <w:vertAlign w:val="baseline"/>
                <w:lang w:val="en-US" w:eastAsia="zh-CN"/>
              </w:rPr>
            </w:pPr>
            <w:r>
              <w:rPr>
                <w:rFonts w:hint="eastAsia"/>
                <w:sz w:val="20"/>
                <w:szCs w:val="20"/>
                <w:vertAlign w:val="baseline"/>
                <w:lang w:val="en-US" w:eastAsia="zh-CN"/>
              </w:rPr>
              <w:t>3.拟转世活佛僧籍证明；</w:t>
            </w:r>
          </w:p>
          <w:p>
            <w:pPr>
              <w:jc w:val="both"/>
              <w:rPr>
                <w:rFonts w:hint="default"/>
                <w:sz w:val="20"/>
                <w:szCs w:val="20"/>
                <w:vertAlign w:val="baseline"/>
                <w:lang w:val="en-US" w:eastAsia="zh-CN"/>
              </w:rPr>
            </w:pPr>
            <w:r>
              <w:rPr>
                <w:rFonts w:hint="eastAsia"/>
                <w:sz w:val="20"/>
                <w:szCs w:val="20"/>
                <w:vertAlign w:val="baseline"/>
                <w:lang w:val="en-US" w:eastAsia="zh-CN"/>
              </w:rPr>
              <w:t>4.全省性宗教团体出具的审核意见书。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jc w:val="center"/>
              <w:rPr>
                <w:rFonts w:hint="default"/>
                <w:b/>
                <w:bCs/>
                <w:lang w:val="en-US" w:eastAsia="zh-CN"/>
              </w:rPr>
            </w:pPr>
            <w:r>
              <w:rPr>
                <w:rFonts w:hint="eastAsia"/>
                <w:b/>
                <w:bCs/>
                <w:lang w:val="en-US" w:eastAsia="zh-CN"/>
              </w:rPr>
              <w:t>6</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办理行政许可流程</w:t>
            </w:r>
          </w:p>
        </w:tc>
        <w:tc>
          <w:tcPr>
            <w:tcW w:w="6488"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1.政策法规处（行政审批处）接件初审；</w:t>
            </w:r>
          </w:p>
          <w:p>
            <w:pPr>
              <w:jc w:val="both"/>
              <w:rPr>
                <w:rFonts w:hint="eastAsia"/>
                <w:sz w:val="20"/>
                <w:szCs w:val="20"/>
                <w:vertAlign w:val="baseline"/>
                <w:lang w:val="en-US" w:eastAsia="zh-CN"/>
              </w:rPr>
            </w:pPr>
            <w:r>
              <w:rPr>
                <w:rFonts w:hint="eastAsia"/>
                <w:sz w:val="20"/>
                <w:szCs w:val="20"/>
                <w:vertAlign w:val="baseline"/>
                <w:lang w:val="en-US" w:eastAsia="zh-CN"/>
              </w:rPr>
              <w:t>2.受理转办，不受理退件；</w:t>
            </w:r>
          </w:p>
          <w:p>
            <w:pPr>
              <w:jc w:val="both"/>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 w:eastAsia="zh-CN"/>
              </w:rPr>
              <w:t>.</w:t>
            </w:r>
            <w:r>
              <w:rPr>
                <w:rFonts w:hint="eastAsia"/>
                <w:sz w:val="20"/>
                <w:szCs w:val="20"/>
                <w:vertAlign w:val="baseline"/>
                <w:lang w:val="en-US" w:eastAsia="zh-CN"/>
              </w:rPr>
              <w:t>宗教业务处室审查；</w:t>
            </w:r>
          </w:p>
          <w:p>
            <w:pPr>
              <w:jc w:val="both"/>
              <w:rPr>
                <w:rFonts w:hint="default"/>
                <w:sz w:val="20"/>
                <w:szCs w:val="20"/>
                <w:vertAlign w:val="baseline"/>
                <w:lang w:val="en-US" w:eastAsia="zh-CN"/>
              </w:rPr>
            </w:pPr>
            <w:r>
              <w:rPr>
                <w:rFonts w:hint="eastAsia"/>
                <w:sz w:val="20"/>
                <w:szCs w:val="20"/>
                <w:vertAlign w:val="baseline"/>
                <w:lang w:val="en-US" w:eastAsia="zh-CN"/>
              </w:rPr>
              <w:t>4.政策法规处（行政审批处）复核；</w:t>
            </w:r>
          </w:p>
          <w:p>
            <w:pPr>
              <w:jc w:val="both"/>
              <w:rPr>
                <w:rFonts w:hint="eastAsia"/>
                <w:sz w:val="20"/>
                <w:szCs w:val="20"/>
                <w:vertAlign w:val="baseline"/>
                <w:lang w:val="en-US" w:eastAsia="zh-CN"/>
              </w:rPr>
            </w:pPr>
            <w:r>
              <w:rPr>
                <w:rFonts w:hint="eastAsia"/>
                <w:sz w:val="20"/>
                <w:szCs w:val="20"/>
                <w:vertAlign w:val="baseline"/>
                <w:lang w:val="en-US" w:eastAsia="zh-CN"/>
              </w:rPr>
              <w:t>5.准予许可或不予许可；</w:t>
            </w:r>
          </w:p>
          <w:p>
            <w:pPr>
              <w:jc w:val="both"/>
              <w:rPr>
                <w:rFonts w:hint="eastAsia"/>
                <w:sz w:val="20"/>
                <w:szCs w:val="20"/>
                <w:vertAlign w:val="baseline"/>
                <w:lang w:val="en-US" w:eastAsia="zh-CN"/>
              </w:rPr>
            </w:pPr>
            <w:r>
              <w:rPr>
                <w:rFonts w:hint="eastAsia"/>
                <w:sz w:val="20"/>
                <w:szCs w:val="20"/>
                <w:vertAlign w:val="baseline"/>
                <w:lang w:val="en-US" w:eastAsia="zh-CN"/>
              </w:rPr>
              <w:t>6.送达；</w:t>
            </w:r>
          </w:p>
          <w:p>
            <w:pPr>
              <w:jc w:val="both"/>
              <w:rPr>
                <w:rFonts w:hint="default"/>
                <w:sz w:val="20"/>
                <w:szCs w:val="20"/>
                <w:vertAlign w:val="baseline"/>
                <w:lang w:val="en-US" w:eastAsia="zh-CN"/>
              </w:rPr>
            </w:pPr>
            <w:r>
              <w:rPr>
                <w:rFonts w:hint="eastAsia"/>
                <w:sz w:val="20"/>
                <w:szCs w:val="20"/>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0" w:type="dxa"/>
            <w:noWrap w:val="0"/>
            <w:vAlign w:val="center"/>
          </w:tcPr>
          <w:p>
            <w:pPr>
              <w:jc w:val="center"/>
              <w:rPr>
                <w:rFonts w:hint="default"/>
                <w:b/>
                <w:bCs/>
                <w:lang w:val="en-US" w:eastAsia="zh-CN"/>
              </w:rPr>
            </w:pPr>
            <w:r>
              <w:rPr>
                <w:rFonts w:hint="eastAsia"/>
                <w:b/>
                <w:bCs/>
                <w:lang w:val="en-US" w:eastAsia="zh-CN"/>
              </w:rPr>
              <w:t>7</w:t>
            </w:r>
          </w:p>
        </w:tc>
        <w:tc>
          <w:tcPr>
            <w:tcW w:w="1650" w:type="dxa"/>
            <w:noWrap w:val="0"/>
            <w:vAlign w:val="center"/>
          </w:tcPr>
          <w:p>
            <w:pPr>
              <w:jc w:val="center"/>
              <w:rPr>
                <w:rFonts w:hint="eastAsia"/>
                <w:vertAlign w:val="baseline"/>
                <w:lang w:val="en-US" w:eastAsia="zh-CN"/>
              </w:rPr>
            </w:pPr>
            <w:r>
              <w:rPr>
                <w:rFonts w:hint="eastAsia"/>
                <w:vertAlign w:val="baseline"/>
                <w:lang w:val="en-US" w:eastAsia="zh-CN"/>
              </w:rPr>
              <w:t>行政许可承诺时限</w:t>
            </w:r>
          </w:p>
        </w:tc>
        <w:tc>
          <w:tcPr>
            <w:tcW w:w="6488" w:type="dxa"/>
            <w:noWrap w:val="0"/>
            <w:vAlign w:val="center"/>
          </w:tcPr>
          <w:p>
            <w:pPr>
              <w:jc w:val="both"/>
              <w:rPr>
                <w:rFonts w:hint="default"/>
                <w:sz w:val="22"/>
                <w:szCs w:val="22"/>
                <w:vertAlign w:val="baseline"/>
                <w:lang w:val="en-US" w:eastAsia="zh-CN"/>
              </w:rPr>
            </w:pPr>
            <w:r>
              <w:rPr>
                <w:rFonts w:hint="eastAsia"/>
                <w:sz w:val="20"/>
                <w:szCs w:val="20"/>
                <w:vertAlign w:val="baseline"/>
                <w:lang w:val="en-US" w:eastAsia="zh-CN"/>
              </w:rPr>
              <w:t>5个工作日。</w:t>
            </w:r>
          </w:p>
        </w:tc>
      </w:tr>
    </w:tbl>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pP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许可</w:t>
      </w:r>
      <w:r>
        <w:rPr>
          <w:rFonts w:hint="eastAsia" w:ascii="方正小标宋简体" w:hAnsi="方正小标宋简体" w:eastAsia="方正小标宋简体" w:cs="方正小标宋简体"/>
          <w:sz w:val="44"/>
          <w:szCs w:val="44"/>
        </w:rPr>
        <w:t>裁量细化标准表</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577"/>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41" w:type="dxa"/>
            <w:noWrap w:val="0"/>
            <w:vAlign w:val="center"/>
          </w:tcPr>
          <w:p>
            <w:pPr>
              <w:jc w:val="center"/>
              <w:rPr>
                <w:b/>
                <w:bCs/>
              </w:rPr>
            </w:pPr>
            <w:r>
              <w:rPr>
                <w:rFonts w:hint="eastAsia" w:cs="宋体"/>
                <w:b/>
                <w:bCs/>
              </w:rPr>
              <w:t>序号</w:t>
            </w:r>
          </w:p>
        </w:tc>
        <w:tc>
          <w:tcPr>
            <w:tcW w:w="1577" w:type="dxa"/>
            <w:noWrap w:val="0"/>
            <w:vAlign w:val="center"/>
          </w:tcPr>
          <w:p>
            <w:pPr>
              <w:jc w:val="center"/>
              <w:rPr>
                <w:rFonts w:hint="eastAsia" w:cs="宋体"/>
                <w:b/>
                <w:bCs/>
                <w:lang w:eastAsia="zh-CN"/>
              </w:rPr>
            </w:pPr>
            <w:r>
              <w:rPr>
                <w:rFonts w:hint="eastAsia" w:cs="宋体"/>
                <w:b/>
                <w:bCs/>
              </w:rPr>
              <w:t>行政</w:t>
            </w:r>
            <w:r>
              <w:rPr>
                <w:rFonts w:hint="eastAsia" w:cs="宋体"/>
                <w:b/>
                <w:bCs/>
                <w:lang w:eastAsia="zh-CN"/>
              </w:rPr>
              <w:t>许可</w:t>
            </w:r>
          </w:p>
          <w:p>
            <w:pPr>
              <w:jc w:val="center"/>
              <w:rPr>
                <w:b/>
                <w:bCs/>
              </w:rPr>
            </w:pPr>
            <w:r>
              <w:rPr>
                <w:rFonts w:hint="eastAsia" w:cs="宋体"/>
                <w:b/>
                <w:bCs/>
              </w:rPr>
              <w:t>事项</w:t>
            </w:r>
          </w:p>
        </w:tc>
        <w:tc>
          <w:tcPr>
            <w:tcW w:w="6420" w:type="dxa"/>
            <w:noWrap w:val="0"/>
            <w:vAlign w:val="center"/>
          </w:tcPr>
          <w:p>
            <w:pPr>
              <w:jc w:val="center"/>
              <w:rPr>
                <w:rFonts w:hint="eastAsia" w:eastAsia="宋体"/>
                <w:b/>
                <w:bCs/>
                <w:lang w:eastAsia="zh-CN"/>
              </w:rPr>
            </w:pPr>
          </w:p>
          <w:p>
            <w:pPr>
              <w:jc w:val="center"/>
              <w:rPr>
                <w:rFonts w:hint="eastAsia" w:eastAsia="宋体"/>
                <w:b/>
                <w:bCs/>
                <w:lang w:eastAsia="zh-CN"/>
              </w:rPr>
            </w:pPr>
            <w:r>
              <w:rPr>
                <w:rFonts w:hint="default" w:cs="宋体"/>
                <w:b/>
                <w:bCs/>
                <w:lang w:val="en-US" w:eastAsia="zh-CN"/>
              </w:rPr>
              <w:t>宗教团体、宗教院校、宗教活动场所接受境外捐赠审批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trPr>
        <w:tc>
          <w:tcPr>
            <w:tcW w:w="841" w:type="dxa"/>
            <w:noWrap w:val="0"/>
            <w:vAlign w:val="center"/>
          </w:tcPr>
          <w:p>
            <w:pPr>
              <w:jc w:val="center"/>
              <w:rPr>
                <w:rFonts w:hint="default" w:eastAsia="宋体"/>
                <w:lang w:val="en-US" w:eastAsia="zh-CN"/>
              </w:rPr>
            </w:pPr>
            <w:r>
              <w:rPr>
                <w:rFonts w:hint="eastAsia"/>
                <w:b/>
                <w:bCs/>
                <w:lang w:val="en-US" w:eastAsia="zh-CN"/>
              </w:rPr>
              <w:t>1</w:t>
            </w:r>
          </w:p>
        </w:tc>
        <w:tc>
          <w:tcPr>
            <w:tcW w:w="1577" w:type="dxa"/>
            <w:noWrap w:val="0"/>
            <w:vAlign w:val="center"/>
          </w:tcPr>
          <w:p>
            <w:pPr>
              <w:jc w:val="center"/>
            </w:pPr>
            <w:r>
              <w:rPr>
                <w:rFonts w:hint="eastAsia"/>
                <w:vertAlign w:val="baseline"/>
                <w:lang w:val="en-US" w:eastAsia="zh-CN"/>
              </w:rPr>
              <w:t>法律依据</w:t>
            </w:r>
          </w:p>
        </w:tc>
        <w:tc>
          <w:tcPr>
            <w:tcW w:w="6420" w:type="dxa"/>
            <w:noWrap w:val="0"/>
            <w:vAlign w:val="center"/>
          </w:tcPr>
          <w:p>
            <w:pPr>
              <w:jc w:val="both"/>
              <w:rPr>
                <w:rFonts w:hint="eastAsia"/>
                <w:vertAlign w:val="baseline"/>
                <w:lang w:val="en-US" w:eastAsia="zh-CN"/>
              </w:rPr>
            </w:pPr>
            <w:r>
              <w:rPr>
                <w:rFonts w:hint="eastAsia"/>
                <w:vertAlign w:val="baseline"/>
                <w:lang w:val="en-US" w:eastAsia="zh-CN"/>
              </w:rPr>
              <w:t>1.《宗教事务条例》第五十七条：宗教团体、宗教院校、宗教活动场所可以按照国家有关规定接受境内外组织和个人的捐赠，用于与其宗旨相符的活动。宗教团体、宗教院校、宗教活动场所不得接受境外组织和个人附带条件的捐赠，接受捐赠金额超过10万元的，应当报县级以上人民政府宗教事务部门审批。</w:t>
            </w:r>
          </w:p>
          <w:p>
            <w:pPr>
              <w:jc w:val="both"/>
              <w:rPr>
                <w:rFonts w:hint="eastAsia"/>
                <w:vertAlign w:val="baseline"/>
                <w:lang w:val="en-US" w:eastAsia="zh-CN"/>
              </w:rPr>
            </w:pPr>
            <w:r>
              <w:rPr>
                <w:rFonts w:hint="eastAsia"/>
                <w:vertAlign w:val="baseline"/>
                <w:lang w:val="en-US" w:eastAsia="zh-CN"/>
              </w:rPr>
              <w:t>2.《宗教事务部分行政许可项目实施办法》第三十九条第二款：省、自治区、直辖市宗教团体举办的宗教院校申请接受境外组织或者个人捐赠金额超过10万元人民币的，应当将申请材料报省级人民政府宗教事务部门审批。</w:t>
            </w:r>
          </w:p>
          <w:p>
            <w:pPr>
              <w:jc w:val="both"/>
              <w:rPr>
                <w:rFonts w:hint="eastAsia"/>
                <w:vertAlign w:val="baseline"/>
                <w:lang w:val="en-US" w:eastAsia="zh-CN"/>
              </w:rPr>
            </w:pPr>
            <w:r>
              <w:rPr>
                <w:rFonts w:hint="eastAsia"/>
                <w:vertAlign w:val="baseline"/>
                <w:lang w:val="en-US" w:eastAsia="zh-CN"/>
              </w:rPr>
              <w:t>3.《云南省宗教事务条例》第四十条第二款：宗教团体、宗教院校、宗教活动场所接受境外组织和个人捐赠金额超过10万元的，应当报县级以上人民政府宗教事务部门审批；接受捐赠金额5万元以上10万元以下的，宗教团体应当报县级以上人民政府宗教事务部门备案，宗教院校应当报省人民政府宗教事务部门备案，宗教活动场所应当报所在地县级人民政府宗教事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41" w:type="dxa"/>
            <w:noWrap w:val="0"/>
            <w:vAlign w:val="center"/>
          </w:tcPr>
          <w:p>
            <w:pPr>
              <w:jc w:val="center"/>
              <w:rPr>
                <w:rFonts w:hint="default"/>
                <w:b/>
                <w:bCs/>
                <w:lang w:val="en-US" w:eastAsia="zh-CN"/>
              </w:rPr>
            </w:pPr>
            <w:r>
              <w:rPr>
                <w:rFonts w:hint="eastAsia"/>
                <w:b/>
                <w:bCs/>
                <w:lang w:val="en-US" w:eastAsia="zh-CN"/>
              </w:rPr>
              <w:t>2</w:t>
            </w:r>
          </w:p>
        </w:tc>
        <w:tc>
          <w:tcPr>
            <w:tcW w:w="1577" w:type="dxa"/>
            <w:noWrap w:val="0"/>
            <w:vAlign w:val="center"/>
          </w:tcPr>
          <w:p>
            <w:pPr>
              <w:jc w:val="center"/>
              <w:rPr>
                <w:rFonts w:hint="eastAsia"/>
                <w:vertAlign w:val="baseline"/>
                <w:lang w:val="en-US" w:eastAsia="zh-CN"/>
              </w:rPr>
            </w:pPr>
            <w:r>
              <w:rPr>
                <w:rFonts w:hint="eastAsia"/>
                <w:vertAlign w:val="baseline"/>
                <w:lang w:val="en-US" w:eastAsia="zh-CN"/>
              </w:rPr>
              <w:t>行政许可数量及方式</w:t>
            </w:r>
          </w:p>
        </w:tc>
        <w:tc>
          <w:tcPr>
            <w:tcW w:w="6420" w:type="dxa"/>
            <w:noWrap w:val="0"/>
            <w:vAlign w:val="center"/>
          </w:tcPr>
          <w:p>
            <w:pPr>
              <w:jc w:val="both"/>
              <w:rPr>
                <w:rFonts w:hint="eastAsia"/>
                <w:vertAlign w:val="baseline"/>
                <w:lang w:val="en-US" w:eastAsia="zh-CN"/>
              </w:rPr>
            </w:pPr>
            <w:r>
              <w:rPr>
                <w:rFonts w:hint="eastAsia"/>
                <w:vertAlign w:val="baseline"/>
                <w:lang w:val="en-US" w:eastAsia="zh-CN"/>
              </w:rPr>
              <w:t>数量不限定，符合条件即予许可。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41" w:type="dxa"/>
            <w:noWrap w:val="0"/>
            <w:vAlign w:val="center"/>
          </w:tcPr>
          <w:p>
            <w:pPr>
              <w:jc w:val="center"/>
              <w:rPr>
                <w:rFonts w:hint="default"/>
                <w:b/>
                <w:bCs/>
                <w:lang w:val="en-US" w:eastAsia="zh-CN"/>
              </w:rPr>
            </w:pPr>
            <w:r>
              <w:rPr>
                <w:rFonts w:hint="eastAsia"/>
                <w:b/>
                <w:bCs/>
                <w:lang w:val="en-US" w:eastAsia="zh-CN"/>
              </w:rPr>
              <w:t>3</w:t>
            </w:r>
          </w:p>
        </w:tc>
        <w:tc>
          <w:tcPr>
            <w:tcW w:w="1577" w:type="dxa"/>
            <w:noWrap w:val="0"/>
            <w:vAlign w:val="center"/>
          </w:tcPr>
          <w:p>
            <w:pPr>
              <w:jc w:val="center"/>
              <w:rPr>
                <w:rFonts w:hint="eastAsia"/>
                <w:vertAlign w:val="baseline"/>
                <w:lang w:val="en-US" w:eastAsia="zh-CN"/>
              </w:rPr>
            </w:pPr>
            <w:r>
              <w:rPr>
                <w:rFonts w:hint="eastAsia"/>
                <w:vertAlign w:val="baseline"/>
                <w:lang w:val="en-US" w:eastAsia="zh-CN"/>
              </w:rPr>
              <w:t>行政许可条件</w:t>
            </w:r>
          </w:p>
        </w:tc>
        <w:tc>
          <w:tcPr>
            <w:tcW w:w="6420" w:type="dxa"/>
            <w:noWrap w:val="0"/>
            <w:vAlign w:val="center"/>
          </w:tcPr>
          <w:p>
            <w:pPr>
              <w:jc w:val="both"/>
              <w:rPr>
                <w:rFonts w:hint="eastAsia"/>
                <w:vertAlign w:val="baseline"/>
                <w:lang w:val="en-US" w:eastAsia="zh-CN"/>
              </w:rPr>
            </w:pPr>
            <w:r>
              <w:rPr>
                <w:rFonts w:hint="eastAsia"/>
                <w:vertAlign w:val="baseline"/>
                <w:lang w:val="en-US" w:eastAsia="zh-CN"/>
              </w:rPr>
              <w:t>1.申请主体为全省性宗教团体、宗教院校、宗教活动场所；</w:t>
            </w:r>
          </w:p>
          <w:p>
            <w:pPr>
              <w:jc w:val="both"/>
              <w:rPr>
                <w:rFonts w:hint="eastAsia"/>
                <w:vertAlign w:val="baseline"/>
                <w:lang w:val="en-US" w:eastAsia="zh-CN"/>
              </w:rPr>
            </w:pPr>
            <w:r>
              <w:rPr>
                <w:rFonts w:hint="eastAsia"/>
                <w:vertAlign w:val="baseline"/>
                <w:lang w:val="en-US" w:eastAsia="zh-CN"/>
              </w:rPr>
              <w:t>2.申请材料齐全、符合法定形式；</w:t>
            </w:r>
          </w:p>
          <w:p>
            <w:pPr>
              <w:jc w:val="both"/>
              <w:rPr>
                <w:rFonts w:hint="eastAsia"/>
                <w:vertAlign w:val="baseline"/>
                <w:lang w:val="en-US" w:eastAsia="zh-CN"/>
              </w:rPr>
            </w:pPr>
            <w:r>
              <w:rPr>
                <w:rFonts w:hint="eastAsia"/>
                <w:vertAlign w:val="baseline"/>
                <w:lang w:val="en-US" w:eastAsia="zh-CN"/>
              </w:rPr>
              <w:t>3.接受捐赠资金超过10万元人民币；</w:t>
            </w:r>
          </w:p>
          <w:p>
            <w:pPr>
              <w:jc w:val="both"/>
              <w:rPr>
                <w:rFonts w:hint="eastAsia"/>
                <w:vertAlign w:val="baseline"/>
                <w:lang w:val="en-US" w:eastAsia="zh-CN"/>
              </w:rPr>
            </w:pPr>
            <w:r>
              <w:rPr>
                <w:rFonts w:hint="eastAsia"/>
                <w:vertAlign w:val="baseline"/>
                <w:lang w:val="en-US" w:eastAsia="zh-CN"/>
              </w:rPr>
              <w:t>4.捐赠不附带条件；</w:t>
            </w:r>
          </w:p>
          <w:p>
            <w:pPr>
              <w:jc w:val="both"/>
              <w:rPr>
                <w:rFonts w:hint="eastAsia"/>
                <w:vertAlign w:val="baseline"/>
                <w:lang w:val="en-US" w:eastAsia="zh-CN"/>
              </w:rPr>
            </w:pPr>
            <w:r>
              <w:rPr>
                <w:rFonts w:hint="eastAsia"/>
                <w:vertAlign w:val="baseline"/>
                <w:lang w:val="en-US" w:eastAsia="zh-CN"/>
              </w:rPr>
              <w:t xml:space="preserve">5.捐赠用于与提出申请的宗教团体宗旨相符的活动。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41" w:type="dxa"/>
            <w:noWrap w:val="0"/>
            <w:vAlign w:val="center"/>
          </w:tcPr>
          <w:p>
            <w:pPr>
              <w:jc w:val="center"/>
              <w:rPr>
                <w:rFonts w:hint="eastAsia"/>
                <w:b/>
                <w:bCs/>
                <w:lang w:val="en-US" w:eastAsia="zh-CN"/>
              </w:rPr>
            </w:pPr>
            <w:r>
              <w:rPr>
                <w:rFonts w:hint="eastAsia"/>
                <w:b/>
                <w:bCs/>
                <w:lang w:val="en-US" w:eastAsia="zh-CN"/>
              </w:rPr>
              <w:t>4</w:t>
            </w:r>
          </w:p>
        </w:tc>
        <w:tc>
          <w:tcPr>
            <w:tcW w:w="1577" w:type="dxa"/>
            <w:noWrap w:val="0"/>
            <w:vAlign w:val="center"/>
          </w:tcPr>
          <w:p>
            <w:pPr>
              <w:jc w:val="center"/>
              <w:rPr>
                <w:rFonts w:hint="eastAsia"/>
                <w:vertAlign w:val="baseline"/>
                <w:lang w:val="en-US" w:eastAsia="zh-CN"/>
              </w:rPr>
            </w:pPr>
            <w:r>
              <w:rPr>
                <w:rFonts w:hint="eastAsia"/>
                <w:vertAlign w:val="baseline"/>
                <w:lang w:val="en-US" w:eastAsia="zh-CN"/>
              </w:rPr>
              <w:t>不予许可情形</w:t>
            </w:r>
          </w:p>
        </w:tc>
        <w:tc>
          <w:tcPr>
            <w:tcW w:w="6420" w:type="dxa"/>
            <w:noWrap w:val="0"/>
            <w:vAlign w:val="center"/>
          </w:tcPr>
          <w:p>
            <w:pPr>
              <w:jc w:val="both"/>
              <w:rPr>
                <w:rFonts w:hint="eastAsia"/>
                <w:vertAlign w:val="baseline"/>
                <w:lang w:val="en-US" w:eastAsia="zh-CN"/>
              </w:rPr>
            </w:pPr>
            <w:r>
              <w:rPr>
                <w:rFonts w:hint="eastAsia"/>
                <w:vertAlign w:val="baseline"/>
                <w:lang w:val="en-US" w:eastAsia="zh-CN"/>
              </w:rPr>
              <w:t>1.捐赠人不符合条件；</w:t>
            </w:r>
          </w:p>
          <w:p>
            <w:pPr>
              <w:jc w:val="both"/>
              <w:rPr>
                <w:rFonts w:hint="eastAsia"/>
                <w:vertAlign w:val="baseline"/>
                <w:lang w:val="en-US" w:eastAsia="zh-CN"/>
              </w:rPr>
            </w:pPr>
            <w:r>
              <w:rPr>
                <w:rFonts w:hint="eastAsia"/>
                <w:vertAlign w:val="baseline"/>
                <w:lang w:val="en-US" w:eastAsia="zh-CN"/>
              </w:rPr>
              <w:t>2.捐赠附带条件；</w:t>
            </w:r>
          </w:p>
          <w:p>
            <w:pPr>
              <w:jc w:val="both"/>
              <w:rPr>
                <w:rFonts w:hint="eastAsia"/>
                <w:vertAlign w:val="baseline"/>
                <w:lang w:val="en-US" w:eastAsia="zh-CN"/>
              </w:rPr>
            </w:pPr>
            <w:r>
              <w:rPr>
                <w:rFonts w:hint="eastAsia"/>
                <w:vertAlign w:val="baseline"/>
                <w:lang w:val="en-US" w:eastAsia="zh-CN"/>
              </w:rPr>
              <w:t>3.捐赠用于与提出申请的宗教院校宗旨不相符。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41" w:type="dxa"/>
            <w:noWrap w:val="0"/>
            <w:vAlign w:val="center"/>
          </w:tcPr>
          <w:p>
            <w:pPr>
              <w:jc w:val="center"/>
              <w:rPr>
                <w:rFonts w:hint="default"/>
                <w:b/>
                <w:bCs/>
                <w:lang w:val="en-US" w:eastAsia="zh-CN"/>
              </w:rPr>
            </w:pPr>
            <w:r>
              <w:rPr>
                <w:rFonts w:hint="eastAsia"/>
                <w:b/>
                <w:bCs/>
                <w:lang w:val="en-US" w:eastAsia="zh-CN"/>
              </w:rPr>
              <w:t>5</w:t>
            </w:r>
          </w:p>
        </w:tc>
        <w:tc>
          <w:tcPr>
            <w:tcW w:w="1577" w:type="dxa"/>
            <w:noWrap w:val="0"/>
            <w:vAlign w:val="center"/>
          </w:tcPr>
          <w:p>
            <w:pPr>
              <w:jc w:val="center"/>
              <w:rPr>
                <w:rFonts w:hint="eastAsia"/>
                <w:vertAlign w:val="baseline"/>
                <w:lang w:val="en-US" w:eastAsia="zh-CN"/>
              </w:rPr>
            </w:pPr>
            <w:r>
              <w:rPr>
                <w:rFonts w:hint="eastAsia"/>
                <w:vertAlign w:val="baseline"/>
                <w:lang w:val="en-US" w:eastAsia="zh-CN"/>
              </w:rPr>
              <w:t>申请材料</w:t>
            </w:r>
          </w:p>
        </w:tc>
        <w:tc>
          <w:tcPr>
            <w:tcW w:w="6420" w:type="dxa"/>
            <w:noWrap w:val="0"/>
            <w:vAlign w:val="center"/>
          </w:tcPr>
          <w:p>
            <w:pPr>
              <w:jc w:val="both"/>
              <w:rPr>
                <w:rFonts w:hint="default"/>
                <w:vertAlign w:val="baseline"/>
                <w:lang w:val="en-US" w:eastAsia="zh-CN"/>
              </w:rPr>
            </w:pPr>
            <w:r>
              <w:rPr>
                <w:rFonts w:hint="eastAsia"/>
                <w:vertAlign w:val="baseline"/>
                <w:lang w:val="en-US" w:eastAsia="zh-CN"/>
              </w:rPr>
              <w:t>1.接受捐赠审批申请书（内容包括捐赠金额、捐赠目的）；</w:t>
            </w:r>
          </w:p>
          <w:p>
            <w:pPr>
              <w:jc w:val="both"/>
              <w:rPr>
                <w:rFonts w:hint="default"/>
                <w:vertAlign w:val="baseline"/>
                <w:lang w:val="en-US" w:eastAsia="zh-CN"/>
              </w:rPr>
            </w:pPr>
            <w:r>
              <w:rPr>
                <w:rFonts w:hint="eastAsia"/>
                <w:vertAlign w:val="baseline"/>
                <w:lang w:val="en-US" w:eastAsia="zh-CN"/>
              </w:rPr>
              <w:t>2.捐赠组织或者个人的背景信息、相关介绍材料；</w:t>
            </w:r>
          </w:p>
          <w:p>
            <w:pPr>
              <w:jc w:val="both"/>
              <w:rPr>
                <w:rFonts w:hint="default"/>
                <w:vertAlign w:val="baseline"/>
                <w:lang w:val="en-US" w:eastAsia="zh-CN"/>
              </w:rPr>
            </w:pPr>
            <w:r>
              <w:rPr>
                <w:rFonts w:hint="eastAsia"/>
                <w:vertAlign w:val="baseline"/>
                <w:lang w:val="en-US" w:eastAsia="zh-CN"/>
              </w:rPr>
              <w:t>3.捐赠使用计划。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41" w:type="dxa"/>
            <w:noWrap w:val="0"/>
            <w:vAlign w:val="center"/>
          </w:tcPr>
          <w:p>
            <w:pPr>
              <w:jc w:val="center"/>
              <w:rPr>
                <w:rFonts w:hint="default"/>
                <w:b/>
                <w:bCs/>
                <w:lang w:val="en-US" w:eastAsia="zh-CN"/>
              </w:rPr>
            </w:pPr>
            <w:r>
              <w:rPr>
                <w:rFonts w:hint="eastAsia"/>
                <w:b/>
                <w:bCs/>
                <w:lang w:val="en-US" w:eastAsia="zh-CN"/>
              </w:rPr>
              <w:t>6</w:t>
            </w:r>
          </w:p>
        </w:tc>
        <w:tc>
          <w:tcPr>
            <w:tcW w:w="1577" w:type="dxa"/>
            <w:noWrap w:val="0"/>
            <w:vAlign w:val="center"/>
          </w:tcPr>
          <w:p>
            <w:pPr>
              <w:jc w:val="center"/>
              <w:rPr>
                <w:rFonts w:hint="eastAsia"/>
                <w:vertAlign w:val="baseline"/>
                <w:lang w:val="en-US" w:eastAsia="zh-CN"/>
              </w:rPr>
            </w:pPr>
            <w:r>
              <w:rPr>
                <w:rFonts w:hint="eastAsia"/>
                <w:vertAlign w:val="baseline"/>
                <w:lang w:val="en-US" w:eastAsia="zh-CN"/>
              </w:rPr>
              <w:t>办理行政许可流程</w:t>
            </w:r>
          </w:p>
        </w:tc>
        <w:tc>
          <w:tcPr>
            <w:tcW w:w="6420" w:type="dxa"/>
            <w:noWrap w:val="0"/>
            <w:vAlign w:val="center"/>
          </w:tcPr>
          <w:p>
            <w:pPr>
              <w:jc w:val="both"/>
              <w:rPr>
                <w:rFonts w:hint="eastAsia"/>
                <w:sz w:val="20"/>
                <w:szCs w:val="20"/>
                <w:vertAlign w:val="baseline"/>
                <w:lang w:val="en-US" w:eastAsia="zh-CN"/>
              </w:rPr>
            </w:pPr>
            <w:r>
              <w:rPr>
                <w:rFonts w:hint="eastAsia"/>
                <w:sz w:val="20"/>
                <w:szCs w:val="20"/>
                <w:vertAlign w:val="baseline"/>
                <w:lang w:val="en-US" w:eastAsia="zh-CN"/>
              </w:rPr>
              <w:t>1.政策法规处（行政审批处）接件初审；</w:t>
            </w:r>
          </w:p>
          <w:p>
            <w:pPr>
              <w:jc w:val="both"/>
              <w:rPr>
                <w:rFonts w:hint="eastAsia"/>
                <w:sz w:val="20"/>
                <w:szCs w:val="20"/>
                <w:vertAlign w:val="baseline"/>
                <w:lang w:val="en-US" w:eastAsia="zh-CN"/>
              </w:rPr>
            </w:pPr>
            <w:r>
              <w:rPr>
                <w:rFonts w:hint="eastAsia"/>
                <w:sz w:val="20"/>
                <w:szCs w:val="20"/>
                <w:vertAlign w:val="baseline"/>
                <w:lang w:val="en-US" w:eastAsia="zh-CN"/>
              </w:rPr>
              <w:t>2.受理转办，不受理退件；</w:t>
            </w:r>
          </w:p>
          <w:p>
            <w:pPr>
              <w:jc w:val="both"/>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 w:eastAsia="zh-CN"/>
              </w:rPr>
              <w:t>.</w:t>
            </w:r>
            <w:r>
              <w:rPr>
                <w:rFonts w:hint="eastAsia"/>
                <w:sz w:val="20"/>
                <w:szCs w:val="20"/>
                <w:vertAlign w:val="baseline"/>
                <w:lang w:val="en-US" w:eastAsia="zh-CN"/>
              </w:rPr>
              <w:t>宗教业务处室审查；</w:t>
            </w:r>
          </w:p>
          <w:p>
            <w:pPr>
              <w:jc w:val="both"/>
              <w:rPr>
                <w:rFonts w:hint="default"/>
                <w:sz w:val="20"/>
                <w:szCs w:val="20"/>
                <w:vertAlign w:val="baseline"/>
                <w:lang w:val="en-US" w:eastAsia="zh-CN"/>
              </w:rPr>
            </w:pPr>
            <w:r>
              <w:rPr>
                <w:rFonts w:hint="eastAsia"/>
                <w:sz w:val="20"/>
                <w:szCs w:val="20"/>
                <w:vertAlign w:val="baseline"/>
                <w:lang w:val="en-US" w:eastAsia="zh-CN"/>
              </w:rPr>
              <w:t>4.政策法规处（行政审批处）复核；</w:t>
            </w:r>
          </w:p>
          <w:p>
            <w:pPr>
              <w:jc w:val="both"/>
              <w:rPr>
                <w:rFonts w:hint="eastAsia"/>
                <w:sz w:val="20"/>
                <w:szCs w:val="20"/>
                <w:vertAlign w:val="baseline"/>
                <w:lang w:val="en-US" w:eastAsia="zh-CN"/>
              </w:rPr>
            </w:pPr>
            <w:r>
              <w:rPr>
                <w:rFonts w:hint="eastAsia"/>
                <w:sz w:val="20"/>
                <w:szCs w:val="20"/>
                <w:vertAlign w:val="baseline"/>
                <w:lang w:val="en-US" w:eastAsia="zh-CN"/>
              </w:rPr>
              <w:t>5.准予许可或不予许可；</w:t>
            </w:r>
          </w:p>
          <w:p>
            <w:pPr>
              <w:jc w:val="both"/>
              <w:rPr>
                <w:rFonts w:hint="eastAsia"/>
                <w:sz w:val="20"/>
                <w:szCs w:val="20"/>
                <w:vertAlign w:val="baseline"/>
                <w:lang w:val="en-US" w:eastAsia="zh-CN"/>
              </w:rPr>
            </w:pPr>
            <w:r>
              <w:rPr>
                <w:rFonts w:hint="eastAsia"/>
                <w:sz w:val="20"/>
                <w:szCs w:val="20"/>
                <w:vertAlign w:val="baseline"/>
                <w:lang w:val="en-US" w:eastAsia="zh-CN"/>
              </w:rPr>
              <w:t>6.送达；</w:t>
            </w:r>
          </w:p>
          <w:p>
            <w:pPr>
              <w:jc w:val="both"/>
              <w:rPr>
                <w:rFonts w:hint="default"/>
                <w:vertAlign w:val="baseline"/>
                <w:lang w:val="en-US" w:eastAsia="zh-CN"/>
              </w:rPr>
            </w:pPr>
            <w:r>
              <w:rPr>
                <w:rFonts w:hint="eastAsia"/>
                <w:sz w:val="20"/>
                <w:szCs w:val="20"/>
                <w:vertAlign w:val="baseline"/>
                <w:lang w:val="en-US" w:eastAsia="zh-CN"/>
              </w:rPr>
              <w:t>7.签字确认，好差评。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41" w:type="dxa"/>
            <w:noWrap w:val="0"/>
            <w:vAlign w:val="center"/>
          </w:tcPr>
          <w:p>
            <w:pPr>
              <w:jc w:val="center"/>
              <w:rPr>
                <w:rFonts w:hint="default"/>
                <w:b/>
                <w:bCs/>
                <w:lang w:val="en-US" w:eastAsia="zh-CN"/>
              </w:rPr>
            </w:pPr>
            <w:r>
              <w:rPr>
                <w:rFonts w:hint="eastAsia"/>
                <w:b/>
                <w:bCs/>
                <w:lang w:val="en-US" w:eastAsia="zh-CN"/>
              </w:rPr>
              <w:t>7</w:t>
            </w:r>
          </w:p>
        </w:tc>
        <w:tc>
          <w:tcPr>
            <w:tcW w:w="1577" w:type="dxa"/>
            <w:noWrap w:val="0"/>
            <w:vAlign w:val="center"/>
          </w:tcPr>
          <w:p>
            <w:pPr>
              <w:jc w:val="center"/>
              <w:rPr>
                <w:rFonts w:hint="eastAsia"/>
                <w:vertAlign w:val="baseline"/>
                <w:lang w:val="en-US" w:eastAsia="zh-CN"/>
              </w:rPr>
            </w:pPr>
            <w:r>
              <w:rPr>
                <w:rFonts w:hint="eastAsia"/>
                <w:vertAlign w:val="baseline"/>
                <w:lang w:val="en-US" w:eastAsia="zh-CN"/>
              </w:rPr>
              <w:t>行政许可时限</w:t>
            </w:r>
          </w:p>
        </w:tc>
        <w:tc>
          <w:tcPr>
            <w:tcW w:w="6420" w:type="dxa"/>
            <w:noWrap w:val="0"/>
            <w:vAlign w:val="center"/>
          </w:tcPr>
          <w:p>
            <w:pPr>
              <w:jc w:val="both"/>
              <w:rPr>
                <w:rFonts w:hint="default"/>
                <w:vertAlign w:val="baseline"/>
                <w:lang w:val="en-US" w:eastAsia="zh-CN"/>
              </w:rPr>
            </w:pPr>
            <w:r>
              <w:rPr>
                <w:rFonts w:hint="eastAsia"/>
                <w:sz w:val="20"/>
                <w:szCs w:val="20"/>
                <w:vertAlign w:val="baseline"/>
                <w:lang w:val="en-US" w:eastAsia="zh-CN"/>
              </w:rPr>
              <w:t>5个工作日。</w:t>
            </w:r>
          </w:p>
        </w:tc>
      </w:tr>
    </w:tbl>
    <w:p>
      <w:pPr>
        <w:jc w:val="both"/>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rPr>
          <w:rFonts w:hint="eastAsia"/>
          <w:lang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i4sMBAABwAwAADgAAAGRycy9lMm9Eb2MueG1srVPNjtMwEL4j7TtY&#10;vm+drRC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b8yLiwwEAAHADAAAOAAAAAAAAAAEAIAAAAB4BAABkcnMvZTJvRG9jLnhtbFBL&#10;BQYAAAAABgAGAFkBAABT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C4392"/>
    <w:multiLevelType w:val="singleLevel"/>
    <w:tmpl w:val="637C4392"/>
    <w:lvl w:ilvl="0" w:tentative="0">
      <w:start w:val="1"/>
      <w:numFmt w:val="decimal"/>
      <w:suff w:val="nothing"/>
      <w:lvlText w:val="%1."/>
      <w:lvlJc w:val="left"/>
    </w:lvl>
  </w:abstractNum>
  <w:abstractNum w:abstractNumId="1">
    <w:nsid w:val="637C441A"/>
    <w:multiLevelType w:val="singleLevel"/>
    <w:tmpl w:val="637C441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BA1729"/>
    <w:rsid w:val="04B129FC"/>
    <w:rsid w:val="05544DA7"/>
    <w:rsid w:val="13B528DA"/>
    <w:rsid w:val="16781B77"/>
    <w:rsid w:val="16A62B53"/>
    <w:rsid w:val="16E061FD"/>
    <w:rsid w:val="18494C6F"/>
    <w:rsid w:val="196E5EA9"/>
    <w:rsid w:val="1C3158E6"/>
    <w:rsid w:val="1D2B0A5C"/>
    <w:rsid w:val="247942BA"/>
    <w:rsid w:val="24AA33A2"/>
    <w:rsid w:val="26B22FEA"/>
    <w:rsid w:val="2D3231BD"/>
    <w:rsid w:val="2EFFA87E"/>
    <w:rsid w:val="307B3725"/>
    <w:rsid w:val="33786832"/>
    <w:rsid w:val="36A65B8B"/>
    <w:rsid w:val="36E81B61"/>
    <w:rsid w:val="3AE838BF"/>
    <w:rsid w:val="3B9747B8"/>
    <w:rsid w:val="3CBBFA5F"/>
    <w:rsid w:val="3E8027EB"/>
    <w:rsid w:val="3EDF3555"/>
    <w:rsid w:val="3F7F25FA"/>
    <w:rsid w:val="40174F29"/>
    <w:rsid w:val="40DF71C4"/>
    <w:rsid w:val="420C1868"/>
    <w:rsid w:val="42C21E7E"/>
    <w:rsid w:val="43CD4CCE"/>
    <w:rsid w:val="44F35E15"/>
    <w:rsid w:val="4D7A13BC"/>
    <w:rsid w:val="4E776D6D"/>
    <w:rsid w:val="512D0EF5"/>
    <w:rsid w:val="536D574E"/>
    <w:rsid w:val="53F66FC1"/>
    <w:rsid w:val="561F2E91"/>
    <w:rsid w:val="58982721"/>
    <w:rsid w:val="59AE432D"/>
    <w:rsid w:val="5BFF48B7"/>
    <w:rsid w:val="5DBE919C"/>
    <w:rsid w:val="5FFD7AEC"/>
    <w:rsid w:val="61876E39"/>
    <w:rsid w:val="67015D40"/>
    <w:rsid w:val="681755F0"/>
    <w:rsid w:val="698079B2"/>
    <w:rsid w:val="6BAC5128"/>
    <w:rsid w:val="6D671022"/>
    <w:rsid w:val="6DD2033F"/>
    <w:rsid w:val="6FBF8824"/>
    <w:rsid w:val="71F6A735"/>
    <w:rsid w:val="732D5D66"/>
    <w:rsid w:val="79FB5CE3"/>
    <w:rsid w:val="7A85234D"/>
    <w:rsid w:val="7AD7F2D0"/>
    <w:rsid w:val="7AF66B4C"/>
    <w:rsid w:val="7B7D907D"/>
    <w:rsid w:val="7C860F73"/>
    <w:rsid w:val="7CF3995B"/>
    <w:rsid w:val="7DE4F662"/>
    <w:rsid w:val="7FBDC67F"/>
    <w:rsid w:val="7FEFDDB4"/>
    <w:rsid w:val="7FFB1B7D"/>
    <w:rsid w:val="8EBE21C1"/>
    <w:rsid w:val="9BBF8B29"/>
    <w:rsid w:val="CBDD48AF"/>
    <w:rsid w:val="DD7F8A78"/>
    <w:rsid w:val="DF378D89"/>
    <w:rsid w:val="DF739363"/>
    <w:rsid w:val="EAFDFDC1"/>
    <w:rsid w:val="ECFF4185"/>
    <w:rsid w:val="F19E9B22"/>
    <w:rsid w:val="F3BE306B"/>
    <w:rsid w:val="FAEFBAA1"/>
    <w:rsid w:val="FC3F7E3C"/>
    <w:rsid w:val="FDEF9F16"/>
    <w:rsid w:val="FDFF7B37"/>
    <w:rsid w:val="FFEFF3D0"/>
    <w:rsid w:val="FFFD51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First Indent 2"/>
    <w:basedOn w:val="3"/>
    <w:next w:val="4"/>
    <w:uiPriority w:val="0"/>
    <w:pPr>
      <w:ind w:firstLine="420" w:firstLineChars="200"/>
    </w:pPr>
    <w:rPr>
      <w:rFonts w:eastAsia="仿宋_GB2312"/>
    </w:rPr>
  </w:style>
  <w:style w:type="paragraph" w:styleId="3">
    <w:name w:val="Body Text Indent"/>
    <w:basedOn w:val="1"/>
    <w:uiPriority w:val="0"/>
    <w:pPr>
      <w:spacing w:after="120" w:afterLines="0"/>
      <w:ind w:left="420" w:leftChars="200"/>
    </w:pPr>
  </w:style>
  <w:style w:type="paragraph" w:styleId="4">
    <w:name w:val="Body Text First Indent"/>
    <w:basedOn w:val="5"/>
    <w:uiPriority w:val="0"/>
  </w:style>
  <w:style w:type="paragraph" w:styleId="5">
    <w:name w:val="Body Text"/>
    <w:basedOn w:val="1"/>
    <w:next w:val="4"/>
    <w:uiPriority w:val="0"/>
    <w:pPr>
      <w:spacing w:after="120" w:afterLines="0" w:afterAutospacing="0" w:line="600" w:lineRule="exact"/>
      <w:ind w:firstLine="640" w:firstLineChars="200"/>
    </w:pPr>
    <w:rPr>
      <w:rFonts w:eastAsia="仿宋_GB231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 w:type="paragraph" w:customStyle="1" w:styleId="12">
    <w:name w:val="正文 New New New New New New New New New New New New"/>
    <w:uiPriority w:val="0"/>
    <w:pPr>
      <w:widowControl w:val="0"/>
      <w:jc w:val="both"/>
    </w:pPr>
    <w:rPr>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2021-07-16T03:18:00Z</dcterms:created>
  <dc:creator>user</dc:creator>
  <cp:lastModifiedBy>陈濡忘</cp:lastModifiedBy>
  <cp:lastPrinted>2021-12-08T22:31:32Z</cp:lastPrinted>
  <dcterms:modified xsi:type="dcterms:W3CDTF">2022-12-08T10:25:36Z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C48656ED3BE44C4DB1F5B68C029B6AAC</vt:lpwstr>
  </property>
</Properties>
</file>