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云南省铸牢中华民族共同体意识研究基地管理办法（试行）</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总　则</w:t>
      </w:r>
    </w:p>
    <w:p w14:paraId="1EFF2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根据中央统战部和国家民委工作部署，为深入贯彻落实习近平总书记关于铸牢中华民族共同体意识的重要论述，推动云南省铸牢中华民族共同体意识研究基地（以下简称“基地”）建设，制定本办法。</w:t>
      </w:r>
    </w:p>
    <w:p w14:paraId="5CAC5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基地是云南省民族宗教委与省属高校、科研院所、州市民族宗教工作部门联系的重要平台。基地必须以习近平新时代中国特色社会主义思想为指导，增强“四个意识”、坚定“四个自信”、做到“两个维护”，以铸牢中华民族共同体意识为主线，以服务党和国家民族工作、省委和省政府重点工作为主要任务，聚焦“怎样铸牢中华民族共同体意识”“怎样推进中华民族共同体建设”开展理论和实践研究，为推动云南民族地区高质</w:t>
      </w:r>
      <w:bookmarkStart w:id="0" w:name="_GoBack"/>
      <w:bookmarkEnd w:id="0"/>
      <w:r>
        <w:rPr>
          <w:rFonts w:hint="eastAsia" w:ascii="仿宋_GB2312" w:hAnsi="仿宋_GB2312" w:eastAsia="仿宋_GB2312" w:cs="仿宋_GB2312"/>
          <w:b w:val="0"/>
          <w:color w:val="auto"/>
          <w:kern w:val="2"/>
          <w:sz w:val="32"/>
          <w:szCs w:val="32"/>
          <w:lang w:val="en-US" w:eastAsia="zh-CN" w:bidi="ar-SA"/>
        </w:rPr>
        <w:t>量发展和民族团结进步示范区建设提供智力支持。</w:t>
      </w:r>
    </w:p>
    <w:p w14:paraId="1BF757C7">
      <w:pPr>
        <w:pStyle w:val="2"/>
        <w:rPr>
          <w:rFonts w:hint="eastAsia"/>
          <w:lang w:val="en-US" w:eastAsia="zh-CN"/>
        </w:rPr>
      </w:pPr>
    </w:p>
    <w:p w14:paraId="0EC658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第二章　基地建设</w:t>
      </w:r>
    </w:p>
    <w:p w14:paraId="0F34E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基地由省民族宗教委命名。省民族宗教委负责基地建设的主要职责是：</w:t>
      </w:r>
    </w:p>
    <w:p w14:paraId="41EB1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（一）开展基地的命名和评估工作；</w:t>
      </w:r>
    </w:p>
    <w:p w14:paraId="0873D2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（二）研究审定基地建设规划和规章制度；</w:t>
      </w:r>
    </w:p>
    <w:p w14:paraId="704EC7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（三）对基地建设进行指导并根据实际情况安排课题研究经费；</w:t>
      </w:r>
    </w:p>
    <w:p w14:paraId="6A97C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（四）对基地研究成果进行转化；</w:t>
      </w:r>
    </w:p>
    <w:p w14:paraId="092A1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（五）其他需要省民族宗教委负责的事项。</w:t>
      </w:r>
    </w:p>
    <w:p w14:paraId="66244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基地实行主任负责制。基地主任的主要职责是：</w:t>
      </w:r>
    </w:p>
    <w:p w14:paraId="19905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（一）制定本基地的具体建设规划和学术研究规划，并负责实施；</w:t>
      </w:r>
    </w:p>
    <w:p w14:paraId="4FE2F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（二）负责组织申报各类研究课题，组织开展年度调研和课题研究，提交高质量的研究报告；</w:t>
      </w:r>
    </w:p>
    <w:p w14:paraId="68E8A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（三）负责本基地的日常管理工作；</w:t>
      </w:r>
    </w:p>
    <w:p w14:paraId="530956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（四）负责向主管（依托）单位及省民族宗教委汇报工作；</w:t>
      </w:r>
    </w:p>
    <w:p w14:paraId="637121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（五）其他需要基地主任负责的事项。</w:t>
      </w:r>
    </w:p>
    <w:p w14:paraId="3AED2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基地首席专家可兼任基地主任。基地主任和首席专家调整，应在调整后30天内报省民族宗教委备案。</w:t>
      </w:r>
    </w:p>
    <w:p w14:paraId="039F4A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253877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第三章　项目与经费管理</w:t>
      </w:r>
    </w:p>
    <w:p w14:paraId="523D3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基地应积极参与各类项目申报与研究工作。在项目研究中，要坚持良好学风，恪守学术规范，强化质量意识，注重成果转化。</w:t>
      </w:r>
    </w:p>
    <w:p w14:paraId="0D5AE6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基地每年须围绕铸牢中华民族共同体意识，完成1—2项课题研究。省民族宗教委择优对相关课题给予一定的研究经费支持。</w:t>
      </w:r>
    </w:p>
    <w:p w14:paraId="11E35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基地主管（依托）单位应在设施、经费等方面支持基地建设。</w:t>
      </w:r>
    </w:p>
    <w:p w14:paraId="4F3BF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省民族宗教委安排的课题研究经费严格按照《云南省省级部门课题经费管理办法》（云财行〔2019〕289号）、《云南省省级部门决策咨询研究课题管理规定（试行）》（云研财发联字〔2020〕1号）使用。</w:t>
      </w:r>
    </w:p>
    <w:p w14:paraId="031DE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省民族宗教委定期对课题经费使用情况进行检查。经费使用不符合要求的，责令退回。</w:t>
      </w:r>
    </w:p>
    <w:p w14:paraId="17CAAD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0CA5FD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第四章 报告与报送制度</w:t>
      </w:r>
    </w:p>
    <w:p w14:paraId="2868B3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基地要健全工作报告与成果报送制度。报告和报送对象为省民族宗教委和基地主管（依托）单位。</w:t>
      </w:r>
    </w:p>
    <w:p w14:paraId="3D9526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基地工作报告的主要内容包括：</w:t>
      </w:r>
    </w:p>
    <w:p w14:paraId="29F266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（一）举办重大学术活动和调研活动情况；</w:t>
      </w:r>
    </w:p>
    <w:p w14:paraId="56CF7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（二）重要学术成果和重要项目进展情况；</w:t>
      </w:r>
    </w:p>
    <w:p w14:paraId="51B548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（三）规章制度制定、修改和执行情况；</w:t>
      </w:r>
    </w:p>
    <w:p w14:paraId="11A6A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（四）其他需要报告的事项。</w:t>
      </w:r>
    </w:p>
    <w:p w14:paraId="30F769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基地研究成果报送的主要内容包括：</w:t>
      </w:r>
    </w:p>
    <w:p w14:paraId="0692F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（一）重大项目阶段性成果；</w:t>
      </w:r>
    </w:p>
    <w:p w14:paraId="59D48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（二）重要学术活动成果汇编；</w:t>
      </w:r>
    </w:p>
    <w:p w14:paraId="4D74A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（三）研究咨询报告（每年不少于2篇）；</w:t>
      </w:r>
    </w:p>
    <w:p w14:paraId="4DDB2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（四）基地认为可以报送的其他成果。</w:t>
      </w:r>
    </w:p>
    <w:p w14:paraId="237B7E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3BD5B1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第五章　基地评估</w:t>
      </w:r>
    </w:p>
    <w:p w14:paraId="60CB08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省民族宗教委根据“定期评估、不合格淘汰”的原则，在建设周期届满时对基地进行评估，重点考察研究水平以及成果转化的能力和效果。</w:t>
      </w:r>
    </w:p>
    <w:p w14:paraId="301086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评估结果分为优秀、良好、合格和不合格四个等级。对评估为不合格的基地，下一轮建设周期不得申报。</w:t>
      </w:r>
    </w:p>
    <w:p w14:paraId="63FAC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评估采取基地自检、随机抽查和申请评估相结合的方式进行。</w:t>
      </w:r>
    </w:p>
    <w:p w14:paraId="77685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（一）基地自检。在3年建设周期内，基地须开展年度自检，及时总结经验，发现并解决问题。</w:t>
      </w:r>
    </w:p>
    <w:p w14:paraId="01477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（二）随机抽查。省民族宗教委每年对不少于30%的基地进行随机抽查，抽查不合格的，必须在规定期限内加以整改。</w:t>
      </w:r>
    </w:p>
    <w:p w14:paraId="15A8F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申请评估。在建设周期届满时，基地在自检基础上，填写《云南省铸牢中华民族共同体意识研究基地评估申请表》，向省民族宗教委提出评估申请。省民族宗教委对申请评估的基地进行评估。不申请评估的基地，视为自动放弃，不再进入下一轮基地建设。</w:t>
      </w:r>
    </w:p>
    <w:p w14:paraId="6C0242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评估重点及主要内容包括：</w:t>
      </w:r>
    </w:p>
    <w:p w14:paraId="6AF1B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（一）形成特色研究方向情况；</w:t>
      </w:r>
    </w:p>
    <w:p w14:paraId="69B9A0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（二）项目研究进展与标志性研究成果情况；</w:t>
      </w:r>
    </w:p>
    <w:p w14:paraId="0B625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（三）年度工作计划及规划实施情况；</w:t>
      </w:r>
    </w:p>
    <w:p w14:paraId="56D44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（四）工作报告和研究成果报送情况；</w:t>
      </w:r>
    </w:p>
    <w:p w14:paraId="4A200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（五）基地研究团队的建设情况；</w:t>
      </w:r>
    </w:p>
    <w:p w14:paraId="57484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（六）主管（依托）单位在设施、经费等方面支持基地建设情况；</w:t>
      </w:r>
    </w:p>
    <w:p w14:paraId="66C71A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（七）其他需要评估的内容。</w:t>
      </w:r>
    </w:p>
    <w:p w14:paraId="5AF17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评估工作采取书面评审和实地考察相结合的办法。</w:t>
      </w:r>
    </w:p>
    <w:p w14:paraId="2D98D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在评估中发现有弄虚作假的，撤销其基地资格。</w:t>
      </w:r>
    </w:p>
    <w:p w14:paraId="118975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color w:val="auto"/>
          <w:kern w:val="2"/>
          <w:sz w:val="32"/>
          <w:szCs w:val="32"/>
          <w:lang w:val="en-US" w:eastAsia="zh-CN" w:bidi="ar-SA"/>
        </w:rPr>
      </w:pPr>
    </w:p>
    <w:p w14:paraId="06EB5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第六章　附　则</w:t>
      </w:r>
    </w:p>
    <w:p w14:paraId="3F63C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本办法自印发之日起施行。各基地可根据本办法制定具体实施细则，并报省民族宗教委备案。</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第二十一条</w:t>
      </w:r>
      <w:r>
        <w:rPr>
          <w:rFonts w:hint="eastAsia" w:ascii="仿宋_GB2312" w:hAnsi="仿宋_GB2312" w:eastAsia="仿宋_GB2312" w:cs="仿宋_GB2312"/>
          <w:b w:val="0"/>
          <w:color w:val="auto"/>
          <w:kern w:val="2"/>
          <w:sz w:val="32"/>
          <w:szCs w:val="32"/>
          <w:lang w:val="en-US" w:eastAsia="zh-CN" w:bidi="ar-SA"/>
        </w:rPr>
        <w:t>　本办法由省民族宗教委研究室负责解释。</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9E0596F"/>
    <w:rsid w:val="09FC4E8C"/>
    <w:rsid w:val="131E04D4"/>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5B87494B"/>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1815</Words>
  <Characters>1826</Characters>
  <Lines>0</Lines>
  <Paragraphs>0</Paragraphs>
  <TotalTime>47</TotalTime>
  <ScaleCrop>false</ScaleCrop>
  <LinksUpToDate>false</LinksUpToDate>
  <CharactersWithSpaces>1855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2026-07-15T03:21:47Z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3E8B1D440E92433898743638F7439C98</vt:lpwstr>
  </property>
  <property fmtid="{D5CDD505-2E9C-101B-9397-08002B2CF9AE}" pid="4" name="KSOTemplateDocerSaveRecord">
    <vt:lpwstr>eyJoZGlkIjoiM2UyNGQ3YjUwMTViZThiNGNjZGE5NTI5MzE1ZDNkMDgiLCJ1c2VySWQiOiIxNDAwMTY2MTcwIn0=</vt:lpwstr>
  </property>
</Properties>
</file>